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7B83F" w14:textId="2AA13FD4" w:rsidR="0055220B" w:rsidRPr="00364D4E" w:rsidRDefault="00364D4E" w:rsidP="00364D4E">
      <w:pPr>
        <w:rPr>
          <w:rFonts w:ascii="Arial" w:hAnsi="Arial" w:cs="Arial"/>
          <w:sz w:val="22"/>
          <w:szCs w:val="22"/>
        </w:rPr>
      </w:pPr>
      <w:r w:rsidRPr="00364D4E">
        <w:rPr>
          <w:rFonts w:ascii="Arial" w:hAnsi="Arial" w:cs="Arial"/>
          <w:b/>
          <w:bCs/>
          <w:i/>
          <w:iCs/>
          <w:sz w:val="22"/>
          <w:szCs w:val="22"/>
          <w:u w:val="single"/>
        </w:rPr>
        <w:t>Николай I в Нижнем Новгороде.</w:t>
      </w:r>
      <w:r w:rsidRPr="00364D4E">
        <w:rPr>
          <w:rFonts w:ascii="Arial" w:hAnsi="Arial" w:cs="Arial"/>
          <w:sz w:val="22"/>
          <w:szCs w:val="22"/>
        </w:rPr>
        <w:br/>
      </w:r>
      <w:r w:rsidRPr="00364D4E">
        <w:rPr>
          <w:rFonts w:ascii="Arial" w:hAnsi="Arial" w:cs="Arial"/>
          <w:sz w:val="22"/>
          <w:szCs w:val="22"/>
        </w:rPr>
        <w:br/>
      </w:r>
      <w:r w:rsidRPr="00364D4E">
        <w:rPr>
          <w:rFonts w:ascii="Arial" w:hAnsi="Arial" w:cs="Arial"/>
          <w:sz w:val="22"/>
          <w:szCs w:val="22"/>
        </w:rPr>
        <w:br/>
        <w:t>* фотография Николая I.</w:t>
      </w:r>
      <w:r w:rsidRPr="00364D4E">
        <w:rPr>
          <w:rFonts w:ascii="Arial" w:hAnsi="Arial" w:cs="Arial"/>
          <w:sz w:val="22"/>
          <w:szCs w:val="22"/>
        </w:rPr>
        <w:br/>
      </w:r>
      <w:r w:rsidRPr="00364D4E">
        <w:rPr>
          <w:rFonts w:ascii="Arial" w:hAnsi="Arial" w:cs="Arial"/>
          <w:sz w:val="22"/>
          <w:szCs w:val="22"/>
        </w:rPr>
        <w:br/>
      </w:r>
      <w:r w:rsidRPr="00364D4E">
        <w:rPr>
          <w:rFonts w:ascii="Arial" w:hAnsi="Arial" w:cs="Arial"/>
          <w:sz w:val="22"/>
          <w:szCs w:val="22"/>
        </w:rPr>
        <w:br/>
        <w:t>Несколько лет ожидали нижегородцы увидеть в стенах своего кремля августейшую особу. И, наконец, осенью 1834 года официально стало известно, что государь Николай I, как и великая бабка его, Екатерина II, вознамерился, для блага подданных своих, обозреть внутренние губернии России, в том числе и Нижний Новгород.</w:t>
      </w:r>
      <w:r w:rsidRPr="00364D4E">
        <w:rPr>
          <w:rFonts w:ascii="Arial" w:hAnsi="Arial" w:cs="Arial"/>
          <w:sz w:val="22"/>
          <w:szCs w:val="22"/>
        </w:rPr>
        <w:br/>
      </w:r>
      <w:r w:rsidRPr="00364D4E">
        <w:rPr>
          <w:rFonts w:ascii="Arial" w:hAnsi="Arial" w:cs="Arial"/>
          <w:sz w:val="22"/>
          <w:szCs w:val="22"/>
        </w:rPr>
        <w:br/>
        <w:t>Октябрь 1834 года. Нижний встречал Николая I. День выдался дождливый, и царская коляска застряла в непроходимой грязи Ивановского съезда. Пока вытаскивали экипаж, рассерженный царь, ругая всех и вся, отдал приказание вымостить этот съезд и устроить в городе еще несколько съездов.</w:t>
      </w:r>
      <w:r w:rsidRPr="00364D4E">
        <w:rPr>
          <w:rFonts w:ascii="Arial" w:hAnsi="Arial" w:cs="Arial"/>
          <w:sz w:val="22"/>
          <w:szCs w:val="22"/>
        </w:rPr>
        <w:br/>
      </w:r>
      <w:r w:rsidRPr="00364D4E">
        <w:rPr>
          <w:rFonts w:ascii="Arial" w:hAnsi="Arial" w:cs="Arial"/>
          <w:sz w:val="22"/>
          <w:szCs w:val="22"/>
        </w:rPr>
        <w:br/>
        <w:t xml:space="preserve">Немного отдохнув и обсохнув, император пожелал осмотреть кое-какие достопримечательности, в частности великолепную Георгиевскую церковь. По воспоминаниям очевидцев, царь любовался заволжскими далями, зажимая при этом нос: горожане имели обыкновение сбрасывать под откос мусор и выливать помои. Вонь стояла невообразимая. Последовал приказ: устроить по откосу бульвар и разбить городской сад. Знакомство с городом царь подытожил словами: «У вас в Нижнем природа сделала все, чтобы украсить город, а люди делают все, чтобы его испортить». Эта </w:t>
      </w:r>
      <w:proofErr w:type="gramStart"/>
      <w:r w:rsidRPr="00364D4E">
        <w:rPr>
          <w:rFonts w:ascii="Arial" w:hAnsi="Arial" w:cs="Arial"/>
          <w:sz w:val="22"/>
          <w:szCs w:val="22"/>
        </w:rPr>
        <w:t>характеристика по сути</w:t>
      </w:r>
      <w:proofErr w:type="gramEnd"/>
      <w:r w:rsidRPr="00364D4E">
        <w:rPr>
          <w:rFonts w:ascii="Arial" w:hAnsi="Arial" w:cs="Arial"/>
          <w:sz w:val="22"/>
          <w:szCs w:val="22"/>
        </w:rPr>
        <w:t xml:space="preserve"> перекликается с определением, которое дала городу Екатерина II: «Ситуацией прекрасен, а строением мерзок».</w:t>
      </w:r>
      <w:r w:rsidRPr="00364D4E">
        <w:rPr>
          <w:rFonts w:ascii="Arial" w:hAnsi="Arial" w:cs="Arial"/>
          <w:sz w:val="22"/>
          <w:szCs w:val="22"/>
        </w:rPr>
        <w:br/>
      </w:r>
      <w:r w:rsidRPr="00364D4E">
        <w:rPr>
          <w:rFonts w:ascii="Arial" w:hAnsi="Arial" w:cs="Arial"/>
          <w:sz w:val="22"/>
          <w:szCs w:val="22"/>
        </w:rPr>
        <w:br/>
        <w:t xml:space="preserve">И в самом деле, небольшая в то время территория города была захламлена неказистыми домишками обывателей. Через кремль по единственному съезду, связывающему верхнюю и нижнюю части города, спускались и поднимались груженые повозки и обозы. </w:t>
      </w:r>
      <w:r w:rsidRPr="00364D4E">
        <w:rPr>
          <w:rFonts w:ascii="Arial" w:hAnsi="Arial" w:cs="Arial"/>
          <w:sz w:val="22"/>
          <w:szCs w:val="22"/>
        </w:rPr>
        <w:br/>
      </w:r>
      <w:r w:rsidRPr="00364D4E">
        <w:rPr>
          <w:rFonts w:ascii="Arial" w:hAnsi="Arial" w:cs="Arial"/>
          <w:sz w:val="22"/>
          <w:szCs w:val="22"/>
        </w:rPr>
        <w:br/>
        <w:t>Царь «высочайше повелеть соизволил» выработать детальный план полного переустройства города. Он потребовал план Нижнего Новгорода и собственноручно начертил на нем необходимые направления. Остальные указания дал устно. Потом они были записаны и составили 88 пунктов: сломать в кремле и по всем откосам несколько сот домов, устроить съезды, набережные, удлинить одни улицы и расширить другие, построить новые церкви, часовни, воинские казармы, разбить парки в кремле и по откосам Ильинской горы и т. д.</w:t>
      </w:r>
      <w:r w:rsidRPr="00364D4E">
        <w:rPr>
          <w:rFonts w:ascii="Arial" w:hAnsi="Arial" w:cs="Arial"/>
          <w:sz w:val="22"/>
          <w:szCs w:val="22"/>
        </w:rPr>
        <w:br/>
      </w:r>
      <w:r w:rsidRPr="00364D4E">
        <w:rPr>
          <w:rFonts w:ascii="Arial" w:hAnsi="Arial" w:cs="Arial"/>
          <w:sz w:val="22"/>
          <w:szCs w:val="22"/>
        </w:rPr>
        <w:br/>
        <w:t xml:space="preserve">Посетив наш город второй раз в 1836 году и теперь уже летом, император дал указание утвердить «Положение об устройстве губернского г. Н. Новгорода», а также даровал Нижнему Новгороду налоговые льготы сроком на 10 лет и выделил из казенных земель 128 десятин. </w:t>
      </w:r>
      <w:r w:rsidRPr="00364D4E">
        <w:rPr>
          <w:rFonts w:ascii="Arial" w:hAnsi="Arial" w:cs="Arial"/>
          <w:sz w:val="22"/>
          <w:szCs w:val="22"/>
        </w:rPr>
        <w:br/>
      </w:r>
      <w:r w:rsidRPr="00364D4E">
        <w:rPr>
          <w:rFonts w:ascii="Arial" w:hAnsi="Arial" w:cs="Arial"/>
          <w:sz w:val="22"/>
          <w:szCs w:val="22"/>
        </w:rPr>
        <w:br/>
        <w:t>Уточненный план в 1837 году был удостоен высочайшего одобрения, но окончательно утвержден лишь 8 апреля 1839 года. Согласно этому плану переустройство должно было коснуться двух третей всех улиц. Лучшую улицу города - Покровскую - предписано было «выпрямить». Дома на левой стороне должны были податься вперед в проезжую часть, а дома правой стороны – назад (в свои дворы). Выполнено это было частично: левая сторона от Мытного двора подалась вперед, а переустройство правой откладывалось из года в год, и кончилось тем, что главная улица города сделалась одной из самых узких.</w:t>
      </w:r>
      <w:r w:rsidRPr="00364D4E">
        <w:rPr>
          <w:rFonts w:ascii="Arial" w:hAnsi="Arial" w:cs="Arial"/>
          <w:sz w:val="22"/>
          <w:szCs w:val="22"/>
        </w:rPr>
        <w:br/>
      </w:r>
      <w:r w:rsidRPr="00364D4E">
        <w:rPr>
          <w:rFonts w:ascii="Arial" w:hAnsi="Arial" w:cs="Arial"/>
          <w:sz w:val="22"/>
          <w:szCs w:val="22"/>
        </w:rPr>
        <w:br/>
        <w:t xml:space="preserve">Но вообще, с 1837 года город стал преображаться. В кремле были уничтожены винные подвалы, давно уже, за ветхостью стоявшие пустыми; разобран старый архиерейский дом, в котором помещались временно городская и холерная больницы; построен военно-губернаторский дом с императорской квартирой, гауптвахта и арсенал; разведен сад около северной стены кремля; уничтожены деревянные лавки, находившиеся около Дмитриевских ворот; засыпаны остатки старинных рвов и по ним был проведен бульвар. </w:t>
      </w:r>
      <w:r w:rsidRPr="00364D4E">
        <w:rPr>
          <w:rFonts w:ascii="Arial" w:hAnsi="Arial" w:cs="Arial"/>
          <w:sz w:val="22"/>
          <w:szCs w:val="22"/>
        </w:rPr>
        <w:lastRenderedPageBreak/>
        <w:t>На центральных улицах, на Волжском откосе возводились только каменные здания. Близ новых построек появились мостовые. Любопытно, что внедрение булыжных мостовых проходило при сильном противодействии жителей. Они жаловались на мешавший их спокойной жизни стук колес проезжавших экипажей.</w:t>
      </w:r>
      <w:r w:rsidRPr="00364D4E">
        <w:rPr>
          <w:rFonts w:ascii="Arial" w:hAnsi="Arial" w:cs="Arial"/>
          <w:sz w:val="22"/>
          <w:szCs w:val="22"/>
        </w:rPr>
        <w:br/>
      </w:r>
      <w:r w:rsidRPr="00364D4E">
        <w:rPr>
          <w:rFonts w:ascii="Arial" w:hAnsi="Arial" w:cs="Arial"/>
          <w:sz w:val="22"/>
          <w:szCs w:val="22"/>
        </w:rPr>
        <w:br/>
        <w:t xml:space="preserve">Благоустройству Нижнего значительно способствовало строительство съездов – Зеленского, </w:t>
      </w:r>
      <w:proofErr w:type="spellStart"/>
      <w:r w:rsidRPr="00364D4E">
        <w:rPr>
          <w:rFonts w:ascii="Arial" w:hAnsi="Arial" w:cs="Arial"/>
          <w:sz w:val="22"/>
          <w:szCs w:val="22"/>
        </w:rPr>
        <w:t>Похвалинского</w:t>
      </w:r>
      <w:proofErr w:type="spellEnd"/>
      <w:r w:rsidRPr="00364D4E">
        <w:rPr>
          <w:rFonts w:ascii="Arial" w:hAnsi="Arial" w:cs="Arial"/>
          <w:sz w:val="22"/>
          <w:szCs w:val="22"/>
        </w:rPr>
        <w:t xml:space="preserve">, Георгиевского и Казанского. По ним отныне был пущен транзит в обход центра города. Въезд на территорию кремля отныне запрещался. Вдоль Волги и Оки прокладывались одетые в камень набережные, на склонах Верхне-Волжской был разбит прекрасный Александровский сад. </w:t>
      </w:r>
      <w:r w:rsidRPr="00364D4E">
        <w:rPr>
          <w:rFonts w:ascii="Arial" w:hAnsi="Arial" w:cs="Arial"/>
          <w:sz w:val="22"/>
          <w:szCs w:val="22"/>
        </w:rPr>
        <w:br/>
      </w:r>
      <w:r w:rsidRPr="00364D4E">
        <w:rPr>
          <w:rFonts w:ascii="Arial" w:hAnsi="Arial" w:cs="Arial"/>
          <w:sz w:val="22"/>
          <w:szCs w:val="22"/>
        </w:rPr>
        <w:br/>
        <w:t xml:space="preserve">Площади по краям городской черты – </w:t>
      </w:r>
      <w:proofErr w:type="spellStart"/>
      <w:r w:rsidRPr="00364D4E">
        <w:rPr>
          <w:rFonts w:ascii="Arial" w:hAnsi="Arial" w:cs="Arial"/>
          <w:sz w:val="22"/>
          <w:szCs w:val="22"/>
        </w:rPr>
        <w:t>Старосенная</w:t>
      </w:r>
      <w:proofErr w:type="spellEnd"/>
      <w:r w:rsidRPr="00364D4E">
        <w:rPr>
          <w:rFonts w:ascii="Arial" w:hAnsi="Arial" w:cs="Arial"/>
          <w:sz w:val="22"/>
          <w:szCs w:val="22"/>
        </w:rPr>
        <w:t xml:space="preserve">, Замковая, Монастырская – имели заставы со </w:t>
      </w:r>
      <w:proofErr w:type="spellStart"/>
      <w:r w:rsidRPr="00364D4E">
        <w:rPr>
          <w:rFonts w:ascii="Arial" w:hAnsi="Arial" w:cs="Arial"/>
          <w:sz w:val="22"/>
          <w:szCs w:val="22"/>
        </w:rPr>
        <w:t>шдагбаумами</w:t>
      </w:r>
      <w:proofErr w:type="spellEnd"/>
      <w:r w:rsidRPr="00364D4E">
        <w:rPr>
          <w:rFonts w:ascii="Arial" w:hAnsi="Arial" w:cs="Arial"/>
          <w:sz w:val="22"/>
          <w:szCs w:val="22"/>
        </w:rPr>
        <w:t xml:space="preserve"> и сторожками. Представитель «окраинной власти» был при исполнении облачен в «сермяжную броню», т. е. в серую солдатскую шинель толстого сукна со стоячим красным воротником, на голове – кивер с изображением красного оленя в серебряном поле (нижегородский герб).</w:t>
      </w:r>
      <w:r w:rsidRPr="00364D4E">
        <w:rPr>
          <w:rFonts w:ascii="Arial" w:hAnsi="Arial" w:cs="Arial"/>
          <w:sz w:val="22"/>
          <w:szCs w:val="22"/>
        </w:rPr>
        <w:br/>
      </w:r>
      <w:r w:rsidRPr="00364D4E">
        <w:rPr>
          <w:rFonts w:ascii="Arial" w:hAnsi="Arial" w:cs="Arial"/>
          <w:sz w:val="22"/>
          <w:szCs w:val="22"/>
        </w:rPr>
        <w:br/>
        <w:t>В пределах внутренней черты города наиболее людные уличные перекрестки украсились полосатыми полицейскими будками, около которых бессменно дежурили инвалиды-будочники, вооруженными секирами.</w:t>
      </w:r>
      <w:r w:rsidRPr="00364D4E">
        <w:rPr>
          <w:rFonts w:ascii="Arial" w:hAnsi="Arial" w:cs="Arial"/>
          <w:sz w:val="22"/>
          <w:szCs w:val="22"/>
        </w:rPr>
        <w:br/>
      </w:r>
      <w:r w:rsidRPr="00364D4E">
        <w:rPr>
          <w:rFonts w:ascii="Arial" w:hAnsi="Arial" w:cs="Arial"/>
          <w:sz w:val="22"/>
          <w:szCs w:val="22"/>
        </w:rPr>
        <w:br/>
        <w:t xml:space="preserve">В реконструкции города участвовали талантливые архитекторы Ефимов, </w:t>
      </w:r>
      <w:proofErr w:type="spellStart"/>
      <w:r w:rsidRPr="00364D4E">
        <w:rPr>
          <w:rFonts w:ascii="Arial" w:hAnsi="Arial" w:cs="Arial"/>
          <w:sz w:val="22"/>
          <w:szCs w:val="22"/>
        </w:rPr>
        <w:t>Готман</w:t>
      </w:r>
      <w:proofErr w:type="spellEnd"/>
      <w:r w:rsidRPr="00364D4E">
        <w:rPr>
          <w:rFonts w:ascii="Arial" w:hAnsi="Arial" w:cs="Arial"/>
          <w:sz w:val="22"/>
          <w:szCs w:val="22"/>
        </w:rPr>
        <w:t xml:space="preserve">, Леер, </w:t>
      </w:r>
      <w:proofErr w:type="spellStart"/>
      <w:r w:rsidRPr="00364D4E">
        <w:rPr>
          <w:rFonts w:ascii="Arial" w:hAnsi="Arial" w:cs="Arial"/>
          <w:sz w:val="22"/>
          <w:szCs w:val="22"/>
        </w:rPr>
        <w:t>Кизеветтер</w:t>
      </w:r>
      <w:proofErr w:type="spellEnd"/>
      <w:r w:rsidRPr="00364D4E">
        <w:rPr>
          <w:rFonts w:ascii="Arial" w:hAnsi="Arial" w:cs="Arial"/>
          <w:sz w:val="22"/>
          <w:szCs w:val="22"/>
        </w:rPr>
        <w:t>, Стремоухов, именами которых впоследствии были названы улицы Нижнего.</w:t>
      </w:r>
      <w:r w:rsidRPr="00364D4E">
        <w:rPr>
          <w:rFonts w:ascii="Arial" w:hAnsi="Arial" w:cs="Arial"/>
          <w:sz w:val="22"/>
          <w:szCs w:val="22"/>
        </w:rPr>
        <w:br/>
      </w:r>
      <w:r w:rsidRPr="00364D4E">
        <w:rPr>
          <w:rFonts w:ascii="Arial" w:hAnsi="Arial" w:cs="Arial"/>
          <w:sz w:val="22"/>
          <w:szCs w:val="22"/>
        </w:rPr>
        <w:br/>
        <w:t>План Нижнего Новгорода 1839 года остается самым важным в градостроительной истории города. Он лежит в основе ныне существующих сети улиц, площадей и транспортных магистралей центра. Возведенные до 1840 года здания составляют основной корпус историко-архитектурных памятников первой половины XIX века, взятых под государственную охрану.</w:t>
      </w:r>
      <w:r w:rsidRPr="00364D4E">
        <w:rPr>
          <w:rFonts w:ascii="Arial" w:hAnsi="Arial" w:cs="Arial"/>
          <w:sz w:val="22"/>
          <w:szCs w:val="22"/>
        </w:rPr>
        <w:br/>
      </w:r>
      <w:r w:rsidRPr="00364D4E">
        <w:rPr>
          <w:rFonts w:ascii="Arial" w:hAnsi="Arial" w:cs="Arial"/>
          <w:sz w:val="22"/>
          <w:szCs w:val="22"/>
        </w:rPr>
        <w:br/>
      </w:r>
      <w:r w:rsidRPr="00364D4E">
        <w:rPr>
          <w:rFonts w:ascii="Arial" w:hAnsi="Arial" w:cs="Arial"/>
          <w:sz w:val="22"/>
          <w:szCs w:val="22"/>
        </w:rPr>
        <w:br/>
      </w:r>
      <w:r w:rsidRPr="00364D4E">
        <w:rPr>
          <w:rFonts w:ascii="Arial" w:hAnsi="Arial" w:cs="Arial"/>
          <w:b/>
          <w:bCs/>
          <w:i/>
          <w:iCs/>
          <w:sz w:val="22"/>
          <w:szCs w:val="22"/>
          <w:u w:val="single"/>
        </w:rPr>
        <w:t>Историческая справка.</w:t>
      </w:r>
      <w:r w:rsidRPr="00364D4E">
        <w:rPr>
          <w:rFonts w:ascii="Arial" w:hAnsi="Arial" w:cs="Arial"/>
          <w:sz w:val="22"/>
          <w:szCs w:val="22"/>
        </w:rPr>
        <w:br/>
      </w:r>
      <w:r w:rsidRPr="00364D4E">
        <w:rPr>
          <w:rFonts w:ascii="Arial" w:hAnsi="Arial" w:cs="Arial"/>
          <w:sz w:val="22"/>
          <w:szCs w:val="22"/>
        </w:rPr>
        <w:br/>
      </w:r>
      <w:r w:rsidRPr="00364D4E">
        <w:rPr>
          <w:rFonts w:ascii="Arial" w:hAnsi="Arial" w:cs="Arial"/>
          <w:b/>
          <w:bCs/>
          <w:i/>
          <w:iCs/>
          <w:sz w:val="22"/>
          <w:szCs w:val="22"/>
        </w:rPr>
        <w:t>Как отмечают краеведы, особое отношение Николая I к Нижнему Новгороду имеет свое объяснение. У императора было намерение, со временем отказавшись от короны, поселиться здесь. Он даже предписал комфортабельно отделать под жилье себе и царице Часовую и Северную башни кремля.</w:t>
      </w:r>
      <w:r w:rsidRPr="00364D4E">
        <w:rPr>
          <w:rFonts w:ascii="Arial" w:hAnsi="Arial" w:cs="Arial"/>
          <w:sz w:val="22"/>
          <w:szCs w:val="22"/>
        </w:rPr>
        <w:br/>
      </w:r>
      <w:r w:rsidRPr="00364D4E">
        <w:rPr>
          <w:rFonts w:ascii="Arial" w:hAnsi="Arial" w:cs="Arial"/>
          <w:sz w:val="22"/>
          <w:szCs w:val="22"/>
        </w:rPr>
        <w:br/>
      </w:r>
      <w:r w:rsidRPr="00364D4E">
        <w:rPr>
          <w:rFonts w:ascii="Arial" w:hAnsi="Arial" w:cs="Arial"/>
          <w:b/>
          <w:bCs/>
          <w:i/>
          <w:iCs/>
          <w:sz w:val="22"/>
          <w:szCs w:val="22"/>
        </w:rPr>
        <w:t xml:space="preserve">* Нечаев А. Высокое внимание к Нижнему // </w:t>
      </w:r>
      <w:proofErr w:type="spellStart"/>
      <w:r w:rsidRPr="00364D4E">
        <w:rPr>
          <w:rFonts w:ascii="Arial" w:hAnsi="Arial" w:cs="Arial"/>
          <w:b/>
          <w:bCs/>
          <w:i/>
          <w:iCs/>
          <w:sz w:val="22"/>
          <w:szCs w:val="22"/>
        </w:rPr>
        <w:t>Нижегор</w:t>
      </w:r>
      <w:proofErr w:type="spellEnd"/>
      <w:r w:rsidRPr="00364D4E">
        <w:rPr>
          <w:rFonts w:ascii="Arial" w:hAnsi="Arial" w:cs="Arial"/>
          <w:b/>
          <w:bCs/>
          <w:i/>
          <w:iCs/>
          <w:sz w:val="22"/>
          <w:szCs w:val="22"/>
        </w:rPr>
        <w:t>. правда. – 2000. – 21 марта. – С. 3.</w:t>
      </w:r>
      <w:r w:rsidRPr="00364D4E">
        <w:rPr>
          <w:rFonts w:ascii="Arial" w:hAnsi="Arial" w:cs="Arial"/>
          <w:sz w:val="22"/>
          <w:szCs w:val="22"/>
        </w:rPr>
        <w:br/>
      </w:r>
      <w:r w:rsidRPr="00364D4E">
        <w:rPr>
          <w:rFonts w:ascii="Arial" w:hAnsi="Arial" w:cs="Arial"/>
          <w:sz w:val="22"/>
          <w:szCs w:val="22"/>
        </w:rPr>
        <w:br/>
      </w:r>
      <w:r w:rsidRPr="00364D4E">
        <w:rPr>
          <w:rFonts w:ascii="Arial" w:hAnsi="Arial" w:cs="Arial"/>
          <w:sz w:val="22"/>
          <w:szCs w:val="22"/>
        </w:rPr>
        <w:br/>
        <w:t>** Ионов В. Посещение Нижнего Новгорода Николаем I // Монитор. – 1999. – Май (№ 20). – С. 19.</w:t>
      </w:r>
      <w:r w:rsidRPr="00364D4E">
        <w:rPr>
          <w:rFonts w:ascii="Arial" w:hAnsi="Arial" w:cs="Arial"/>
          <w:sz w:val="22"/>
          <w:szCs w:val="22"/>
        </w:rPr>
        <w:br/>
      </w:r>
      <w:r w:rsidRPr="00364D4E">
        <w:rPr>
          <w:rFonts w:ascii="Arial" w:hAnsi="Arial" w:cs="Arial"/>
          <w:sz w:val="22"/>
          <w:szCs w:val="22"/>
        </w:rPr>
        <w:br/>
      </w:r>
      <w:r w:rsidRPr="00364D4E">
        <w:rPr>
          <w:rFonts w:ascii="Arial" w:hAnsi="Arial" w:cs="Arial"/>
          <w:sz w:val="22"/>
          <w:szCs w:val="22"/>
        </w:rPr>
        <w:br/>
        <w:t xml:space="preserve">* Котова И. Ситуацией прекрасен, строением </w:t>
      </w:r>
      <w:proofErr w:type="gramStart"/>
      <w:r w:rsidRPr="00364D4E">
        <w:rPr>
          <w:rFonts w:ascii="Arial" w:hAnsi="Arial" w:cs="Arial"/>
          <w:sz w:val="22"/>
          <w:szCs w:val="22"/>
        </w:rPr>
        <w:t>мерзок?:</w:t>
      </w:r>
      <w:proofErr w:type="gramEnd"/>
      <w:r w:rsidRPr="00364D4E">
        <w:rPr>
          <w:rFonts w:ascii="Arial" w:hAnsi="Arial" w:cs="Arial"/>
          <w:sz w:val="22"/>
          <w:szCs w:val="22"/>
        </w:rPr>
        <w:t xml:space="preserve"> [О пребывании на нижегородской земле императора Николая I] // Город и горожане. – 1999. – Апр. (№ 13). – С. 18.</w:t>
      </w:r>
      <w:r w:rsidRPr="00364D4E">
        <w:rPr>
          <w:rFonts w:ascii="Arial" w:hAnsi="Arial" w:cs="Arial"/>
          <w:sz w:val="22"/>
          <w:szCs w:val="22"/>
        </w:rPr>
        <w:br/>
      </w:r>
      <w:r w:rsidRPr="00364D4E">
        <w:rPr>
          <w:rFonts w:ascii="Arial" w:hAnsi="Arial" w:cs="Arial"/>
          <w:sz w:val="22"/>
          <w:szCs w:val="22"/>
        </w:rPr>
        <w:br/>
      </w:r>
      <w:r w:rsidRPr="00364D4E">
        <w:rPr>
          <w:rFonts w:ascii="Arial" w:hAnsi="Arial" w:cs="Arial"/>
          <w:sz w:val="22"/>
          <w:szCs w:val="22"/>
        </w:rPr>
        <w:br/>
        <w:t xml:space="preserve">** </w:t>
      </w:r>
      <w:proofErr w:type="spellStart"/>
      <w:r w:rsidRPr="00364D4E">
        <w:rPr>
          <w:rFonts w:ascii="Arial" w:hAnsi="Arial" w:cs="Arial"/>
          <w:sz w:val="22"/>
          <w:szCs w:val="22"/>
        </w:rPr>
        <w:t>Косткин</w:t>
      </w:r>
      <w:proofErr w:type="spellEnd"/>
      <w:r w:rsidRPr="00364D4E">
        <w:rPr>
          <w:rFonts w:ascii="Arial" w:hAnsi="Arial" w:cs="Arial"/>
          <w:sz w:val="22"/>
          <w:szCs w:val="22"/>
        </w:rPr>
        <w:t xml:space="preserve"> В. Посещения Нижнего Новгорода Императором Николаем I и его заботы по благоустройству города // Сборник. Том XVII. </w:t>
      </w:r>
      <w:proofErr w:type="spellStart"/>
      <w:r w:rsidRPr="00364D4E">
        <w:rPr>
          <w:rFonts w:ascii="Arial" w:hAnsi="Arial" w:cs="Arial"/>
          <w:sz w:val="22"/>
          <w:szCs w:val="22"/>
        </w:rPr>
        <w:t>Вып</w:t>
      </w:r>
      <w:proofErr w:type="spellEnd"/>
      <w:r w:rsidRPr="00364D4E">
        <w:rPr>
          <w:rFonts w:ascii="Arial" w:hAnsi="Arial" w:cs="Arial"/>
          <w:sz w:val="22"/>
          <w:szCs w:val="22"/>
        </w:rPr>
        <w:t>. I. – Н. Новгород, 1914. – С. 1 – 14. – (Действия Нижегородской Губернской Ученой Архивной Комиссии).</w:t>
      </w:r>
      <w:r w:rsidRPr="00364D4E">
        <w:rPr>
          <w:rFonts w:ascii="Arial" w:hAnsi="Arial" w:cs="Arial"/>
          <w:sz w:val="22"/>
          <w:szCs w:val="22"/>
        </w:rPr>
        <w:br/>
      </w:r>
      <w:r w:rsidRPr="00364D4E">
        <w:rPr>
          <w:rFonts w:ascii="Arial" w:hAnsi="Arial" w:cs="Arial"/>
          <w:sz w:val="22"/>
          <w:szCs w:val="22"/>
        </w:rPr>
        <w:br/>
        <w:t>Отдел редкой книги.</w:t>
      </w:r>
      <w:r w:rsidRPr="00364D4E">
        <w:rPr>
          <w:rFonts w:ascii="Arial" w:hAnsi="Arial" w:cs="Arial"/>
          <w:sz w:val="22"/>
          <w:szCs w:val="22"/>
        </w:rPr>
        <w:br/>
      </w:r>
      <w:r w:rsidRPr="00364D4E">
        <w:rPr>
          <w:rFonts w:ascii="Arial" w:hAnsi="Arial" w:cs="Arial"/>
          <w:sz w:val="22"/>
          <w:szCs w:val="22"/>
        </w:rPr>
        <w:br/>
      </w:r>
      <w:r w:rsidRPr="00364D4E">
        <w:rPr>
          <w:rFonts w:ascii="Arial" w:hAnsi="Arial" w:cs="Arial"/>
          <w:sz w:val="22"/>
          <w:szCs w:val="22"/>
        </w:rPr>
        <w:br/>
      </w:r>
      <w:r w:rsidRPr="00364D4E">
        <w:rPr>
          <w:rFonts w:ascii="Arial" w:hAnsi="Arial" w:cs="Arial"/>
          <w:sz w:val="22"/>
          <w:szCs w:val="22"/>
        </w:rPr>
        <w:lastRenderedPageBreak/>
        <w:t>* Куприянова Н. Николай I и переустройство Нижнего Новгорода // Город славы и верности России. – Н. Новгород, 1996. – С. 76 – 78.</w:t>
      </w:r>
      <w:r w:rsidRPr="00364D4E">
        <w:rPr>
          <w:rFonts w:ascii="Arial" w:hAnsi="Arial" w:cs="Arial"/>
          <w:sz w:val="22"/>
          <w:szCs w:val="22"/>
        </w:rPr>
        <w:br/>
      </w:r>
      <w:r w:rsidRPr="00364D4E">
        <w:rPr>
          <w:rFonts w:ascii="Arial" w:hAnsi="Arial" w:cs="Arial"/>
          <w:sz w:val="22"/>
          <w:szCs w:val="22"/>
        </w:rPr>
        <w:br/>
      </w:r>
      <w:r w:rsidRPr="00364D4E">
        <w:rPr>
          <w:rFonts w:ascii="Arial" w:hAnsi="Arial" w:cs="Arial"/>
          <w:sz w:val="22"/>
          <w:szCs w:val="22"/>
        </w:rPr>
        <w:br/>
        <w:t>* Мельников А. Посещение Нижегородской ярмарки в 1836 году императором Николаем I и в 1837 году наследником престола // Мельников А. Очерки бытовой истории нижегородской ярмарки (1817 – 1917). – Н. Новгород, 1993. – С. 72. – 74.</w:t>
      </w:r>
      <w:r w:rsidRPr="00364D4E">
        <w:rPr>
          <w:rFonts w:ascii="Arial" w:hAnsi="Arial" w:cs="Arial"/>
          <w:sz w:val="22"/>
          <w:szCs w:val="22"/>
        </w:rPr>
        <w:br/>
      </w:r>
      <w:r w:rsidRPr="00364D4E">
        <w:rPr>
          <w:rFonts w:ascii="Arial" w:hAnsi="Arial" w:cs="Arial"/>
          <w:sz w:val="22"/>
          <w:szCs w:val="22"/>
        </w:rPr>
        <w:br/>
      </w:r>
      <w:r w:rsidRPr="00364D4E">
        <w:rPr>
          <w:rFonts w:ascii="Arial" w:hAnsi="Arial" w:cs="Arial"/>
          <w:sz w:val="22"/>
          <w:szCs w:val="22"/>
        </w:rPr>
        <w:br/>
      </w:r>
    </w:p>
    <w:sectPr w:rsidR="0055220B" w:rsidRPr="00364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3DB8"/>
    <w:rsid w:val="00283DB8"/>
    <w:rsid w:val="00364D4E"/>
    <w:rsid w:val="0055220B"/>
    <w:rsid w:val="009E401F"/>
    <w:rsid w:val="00A41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2828"/>
  <w15:docId w15:val="{D1DAF92E-E533-47A4-98F9-0FE34D95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3DB8"/>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283DB8"/>
    <w:pPr>
      <w:spacing w:before="100" w:beforeAutospacing="1" w:after="100" w:afterAutospacing="1"/>
      <w:outlineLvl w:val="1"/>
    </w:pPr>
    <w:rPr>
      <w:rFonts w:ascii="Arial CYR" w:hAnsi="Arial CYR"/>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3DB8"/>
    <w:rPr>
      <w:rFonts w:ascii="Arial CYR" w:eastAsia="Times New Roman" w:hAnsi="Arial CYR" w:cs="Times New Roman"/>
      <w:b/>
      <w:b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Aleksandra Sharova</cp:lastModifiedBy>
  <cp:revision>3</cp:revision>
  <dcterms:created xsi:type="dcterms:W3CDTF">2017-10-08T14:38:00Z</dcterms:created>
  <dcterms:modified xsi:type="dcterms:W3CDTF">2020-07-28T03:37:00Z</dcterms:modified>
</cp:coreProperties>
</file>