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A" w:rsidRDefault="00BE2C1A" w:rsidP="00BE2C1A">
      <w:pPr>
        <w:ind w:firstLine="851"/>
        <w:jc w:val="center"/>
        <w:rPr>
          <w:rFonts w:ascii="Arial" w:hAnsi="Arial" w:cs="Arial"/>
          <w:b/>
          <w:iCs/>
          <w:sz w:val="28"/>
          <w:szCs w:val="28"/>
        </w:rPr>
      </w:pPr>
      <w:proofErr w:type="gramStart"/>
      <w:r w:rsidRPr="00BE2C1A">
        <w:rPr>
          <w:rFonts w:ascii="Arial" w:hAnsi="Arial" w:cs="Arial"/>
          <w:b/>
          <w:iCs/>
          <w:sz w:val="28"/>
          <w:szCs w:val="28"/>
        </w:rPr>
        <w:t>«</w:t>
      </w:r>
      <w:r w:rsidR="009670FD" w:rsidRPr="00BE2C1A">
        <w:rPr>
          <w:rFonts w:ascii="Arial" w:hAnsi="Arial" w:cs="Arial"/>
          <w:b/>
          <w:iCs/>
          <w:sz w:val="28"/>
          <w:szCs w:val="28"/>
        </w:rPr>
        <w:t xml:space="preserve">Он в Нижний хочет, </w:t>
      </w:r>
      <w:r w:rsidRPr="00BE2C1A">
        <w:rPr>
          <w:rFonts w:ascii="Arial" w:hAnsi="Arial" w:cs="Arial"/>
          <w:b/>
          <w:iCs/>
          <w:sz w:val="28"/>
          <w:szCs w:val="28"/>
        </w:rPr>
        <w:t>в</w:t>
      </w:r>
      <w:r w:rsidR="009670FD" w:rsidRPr="00BE2C1A">
        <w:rPr>
          <w:rFonts w:ascii="Arial" w:hAnsi="Arial" w:cs="Arial"/>
          <w:b/>
          <w:iCs/>
          <w:sz w:val="28"/>
          <w:szCs w:val="28"/>
        </w:rPr>
        <w:t xml:space="preserve"> отчизну Минина"</w:t>
      </w:r>
      <w:proofErr w:type="gramEnd"/>
    </w:p>
    <w:p w:rsidR="009670FD" w:rsidRPr="00BE2C1A" w:rsidRDefault="00BE2C1A" w:rsidP="00BE2C1A">
      <w:pPr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BE2C1A">
        <w:rPr>
          <w:rFonts w:ascii="Arial" w:hAnsi="Arial" w:cs="Arial"/>
          <w:i/>
          <w:sz w:val="24"/>
          <w:szCs w:val="24"/>
        </w:rPr>
        <w:t>А. С. Пушкин. Из черновых набросков «</w:t>
      </w:r>
      <w:r w:rsidR="009670FD" w:rsidRPr="00BE2C1A">
        <w:rPr>
          <w:rFonts w:ascii="Arial" w:hAnsi="Arial" w:cs="Arial"/>
          <w:i/>
          <w:sz w:val="24"/>
          <w:szCs w:val="24"/>
        </w:rPr>
        <w:t>Путешествия Онегина".</w:t>
      </w:r>
    </w:p>
    <w:p w:rsidR="00CF712D" w:rsidRPr="00B20E33" w:rsidRDefault="009670FD" w:rsidP="00BE2C1A">
      <w:pPr>
        <w:ind w:firstLine="851"/>
        <w:rPr>
          <w:rFonts w:ascii="Arial" w:hAnsi="Arial" w:cs="Arial"/>
          <w:b/>
          <w:i/>
          <w:sz w:val="24"/>
          <w:szCs w:val="24"/>
        </w:rPr>
      </w:pPr>
      <w:r w:rsidRPr="00B20E33">
        <w:rPr>
          <w:rFonts w:ascii="Arial" w:hAnsi="Arial" w:cs="Arial"/>
          <w:b/>
          <w:i/>
          <w:sz w:val="24"/>
          <w:szCs w:val="24"/>
        </w:rPr>
        <w:t xml:space="preserve">Летом 1833 года Пушкин настойчиво добивается предоставления ему возможности совершить поездку на Урал и в Болдино, ознакомиться с архивами Оренбурга и Казани. Утром 2 сентября 1833 года Пушкин приехал в Нижний Новгород. </w:t>
      </w:r>
    </w:p>
    <w:p w:rsidR="00CF712D" w:rsidRPr="00CF712D" w:rsidRDefault="00CF712D" w:rsidP="00CF712D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F712D">
        <w:rPr>
          <w:rFonts w:ascii="Arial" w:hAnsi="Arial" w:cs="Arial"/>
          <w:b/>
          <w:sz w:val="24"/>
          <w:szCs w:val="24"/>
        </w:rPr>
        <w:t>Нижний Новгород пушкинской поры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Нижний Новгород встретил поэта полосатым шлагбаумом и еще в 400 саженях до него - деревянной некрашеной пирамидой с двумя губернскими гербами и рядом стоящим мышиного цвета верстовым столбом с надписью на дощечке: </w:t>
      </w:r>
      <w:r w:rsidR="00B2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раница Нижегородского уезда</w:t>
      </w:r>
      <w:r w:rsidR="00B2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Сразу за шлагбаумом слева нагромождением каменных масс возвышался женский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Крестовоздвиженский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монастырь. Вдоль тракта тянулась каменная высокая ограда с 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соборным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пятиглавием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ней и башенкой святых ворот.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здесь, близ городского кладбища с церковью конца XVIII столетия, стояли лишь ветряные мельницы. Теперь же вырос целый каменный городок. Собор был построен в 1819</w:t>
      </w:r>
      <w:r w:rsidR="00B2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1823 годах по проекту архитектора И. И.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Межецкого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ко времени приезда Пушкина уже требовал капитального ремонта. Для предстоящих ремонтных работ и строительства новых келейных корпусов около монастырских стен были сложены огромные клетки кирпича, горы песка и прикрытые рогожами бочки извести, придававшие всему строению неряшливый и неприглядный вид.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Миновав монастырь, дорога вытянулась вдоль канатных заводов. Собственно, заводами их назвать было трудно. Они представляли собой рубленые сараи с примыкающими к ним полями, на которых сушилась намотанная на козлы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бельная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бечева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смолились судовые канаты. Заводы оставались от тракта справа, а слева начинались строения ямских слобод города. Дома здесь были небольшие, в основном трехоконные, но сравнительно новые, выстроенные по типовым фасадам 1808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1811 годов.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Пересекая овраг и дамбу Покровских прудов, Московский почтовый тракт сливался с главной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верхнепосадской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Большой Покровской улицей. Жили здесь в основном дворяне, отставные полковники и генералы, чиновники из статских и титулярных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Хотя большинство домов были деревянными, но обязательной принадлежностью их фасадов были колонные портики, лоджии и балконы мезонинов, свидетельствовавшие о стремлении их владельцев не отставать от духа времени 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Впереди показались башни и стены Нижегородского кремля. Здесь,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ерхнепосадской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площади, конец старого Московского тракта. Главная городская площадь была хотя и обширной, но тесно застроенной: в центре возвышались 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древний Благовещенский собор и церковь Алексея Митрополита, 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обстроенные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крытыми лавками и амбаришками. Как ни противился тому губернский архитектор Иван Ефимов, доказывая, что лавки нарушают красоту архитектуры и вовсе не предусматривались проектами, церковный причт настоял на своем, считая невозможным лишиться столь доходной статьи.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Ориентируясь на Дмитриевскую башню кремля, от площади разбегались веером улицы: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Тихоновская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Варварская, Алексеевская, Большая Покровская.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B3AD40" wp14:editId="630A27B2">
            <wp:extent cx="4045585" cy="2238375"/>
            <wp:effectExtent l="19050" t="0" r="0" b="0"/>
            <wp:docPr id="1" name="Рисунок 1" descr="http://www.hist.nnov.ru/push/IMAGE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.nnov.ru/push/IMAGE/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между Варварской и Алексеевской улицами занимала губернская почтовая контора, куда прибывали и откуда отъезжали почтовые тройки.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Двухэтажный каменный дом и два одноэтажных флигеля были построены еще в конце XVIII столетия по образцовому фасаду для почтовых домов губернских городов: над почтмейстерской палатой второго этажа главного дома возвышался треугольный фронтон, окна были убраны в характерные для провинциальной архитектуры того времени кирпичные рамки с ложными замковыми камнями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дверью, по сторонам, зияли две круглые закопченные ниши, куда помещали в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ночное время керосиновые лампы.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Когда-то почтовая контора была гордостью главной городовой площади, но к приезду Пушкина штукатурка местами обвалилась, обнажив кирпич, трудно было определить даже цвет давно смытой краски. На углу Алексеевской улицы и площади располагался одноэтажный, в три окна домик для ямщиков и почтальонов. Прямо напротив него, через улицу, стоял деревянный дом мещанки Калмыковой и два одноэтажных каменных ветхих дома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Кокоревой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грязно-серыми покосившимися заборами (место здания совр</w:t>
      </w:r>
      <w:r w:rsidR="00B2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еменного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Выставочного зала). Строения давно требовали капитального ремонта, но на ходатайства владельцев губернское правление постоянно отвечало отказом, намереваясь в скором времени снести эти дома и возвести на этом месте огромный каменный корпус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верхнепосадских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лавок. Пока же лавки располагались в деревянных рядах, прилегающих по сторонам к Дмитриевским кремлевским воротам. Справа, в ряд с лавками, стояли питейный дом и полицейская будка, а слева тянулся длинный деревянный одноэтажный лавочный корпус с коваными дверьми.</w:t>
      </w:r>
    </w:p>
    <w:p w:rsidR="00CF712D" w:rsidRPr="00BE2C1A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Сторону площади напротив кремля, между Варваркой и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Тихоновской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занимали здания губернской гимназии. Было их три: трехэтажный главный учебный корпус в девять окон и два двухэтажных флигеля по сторонам, занимаемые квартирами учителей.</w:t>
      </w:r>
    </w:p>
    <w:p w:rsidR="00CF712D" w:rsidRDefault="00CF712D" w:rsidP="00CF712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 площадь была частично замощена булыжником, но работы здесь продолжались вплоть до 1836 года.</w:t>
      </w:r>
    </w:p>
    <w:p w:rsidR="00CF712D" w:rsidRDefault="00CF712D" w:rsidP="00CF712D">
      <w:pPr>
        <w:spacing w:before="100" w:beforeAutospacing="1" w:after="100" w:afterAutospacing="1"/>
        <w:ind w:firstLine="851"/>
        <w:jc w:val="center"/>
        <w:rPr>
          <w:rFonts w:ascii="Arial" w:hAnsi="Arial" w:cs="Arial"/>
          <w:sz w:val="24"/>
          <w:szCs w:val="24"/>
        </w:rPr>
      </w:pPr>
      <w:r w:rsidRPr="00CF71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«Улицы мощёные, дома построены основательно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BE2C1A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По утверждению нижегородских старожилов, </w:t>
      </w:r>
      <w:r w:rsidR="00B20E33">
        <w:rPr>
          <w:rFonts w:ascii="Arial" w:hAnsi="Arial" w:cs="Arial"/>
          <w:sz w:val="24"/>
          <w:szCs w:val="24"/>
        </w:rPr>
        <w:t xml:space="preserve">Пушкин </w:t>
      </w:r>
      <w:r w:rsidRPr="00BE2C1A">
        <w:rPr>
          <w:rFonts w:ascii="Arial" w:hAnsi="Arial" w:cs="Arial"/>
          <w:sz w:val="24"/>
          <w:szCs w:val="24"/>
        </w:rPr>
        <w:t xml:space="preserve"> остановился в номерах </w:t>
      </w:r>
      <w:proofErr w:type="spellStart"/>
      <w:r w:rsidRPr="00BE2C1A">
        <w:rPr>
          <w:rFonts w:ascii="Arial" w:hAnsi="Arial" w:cs="Arial"/>
          <w:sz w:val="24"/>
          <w:szCs w:val="24"/>
        </w:rPr>
        <w:t>Д</w:t>
      </w:r>
      <w:r w:rsidR="00BE2C1A">
        <w:rPr>
          <w:rFonts w:ascii="Arial" w:hAnsi="Arial" w:cs="Arial"/>
          <w:sz w:val="24"/>
          <w:szCs w:val="24"/>
        </w:rPr>
        <w:t>еулина</w:t>
      </w:r>
      <w:proofErr w:type="spellEnd"/>
      <w:r w:rsidRPr="00BE2C1A">
        <w:rPr>
          <w:rFonts w:ascii="Arial" w:hAnsi="Arial" w:cs="Arial"/>
          <w:sz w:val="24"/>
          <w:szCs w:val="24"/>
        </w:rPr>
        <w:t xml:space="preserve">, находившихся на Благовещенской площади (теперь площади Минина) и считавшихся лучшими в городе. </w:t>
      </w:r>
      <w:proofErr w:type="gramStart"/>
      <w:r w:rsidRPr="00BE2C1A">
        <w:rPr>
          <w:rFonts w:ascii="Arial" w:hAnsi="Arial" w:cs="Arial"/>
          <w:sz w:val="24"/>
          <w:szCs w:val="24"/>
        </w:rPr>
        <w:t xml:space="preserve">Литератор Н. Граве в статье „Памяти А. С. Пушкина" (1887) пояснял, что номера </w:t>
      </w:r>
      <w:proofErr w:type="spellStart"/>
      <w:r w:rsidRPr="00BE2C1A">
        <w:rPr>
          <w:rFonts w:ascii="Arial" w:hAnsi="Arial" w:cs="Arial"/>
          <w:sz w:val="24"/>
          <w:szCs w:val="24"/>
        </w:rPr>
        <w:t>Д</w:t>
      </w:r>
      <w:r w:rsidR="00BE2C1A">
        <w:rPr>
          <w:rFonts w:ascii="Arial" w:hAnsi="Arial" w:cs="Arial"/>
          <w:sz w:val="24"/>
          <w:szCs w:val="24"/>
        </w:rPr>
        <w:t>еулина</w:t>
      </w:r>
      <w:proofErr w:type="spellEnd"/>
      <w:r w:rsidR="00BE2C1A">
        <w:rPr>
          <w:rFonts w:ascii="Arial" w:hAnsi="Arial" w:cs="Arial"/>
          <w:sz w:val="24"/>
          <w:szCs w:val="24"/>
        </w:rPr>
        <w:t xml:space="preserve"> </w:t>
      </w:r>
      <w:r w:rsidRPr="00BE2C1A">
        <w:rPr>
          <w:rFonts w:ascii="Arial" w:hAnsi="Arial" w:cs="Arial"/>
          <w:sz w:val="24"/>
          <w:szCs w:val="24"/>
        </w:rPr>
        <w:t xml:space="preserve">— это „ныне дом </w:t>
      </w:r>
      <w:proofErr w:type="spellStart"/>
      <w:r w:rsidRPr="00BE2C1A">
        <w:rPr>
          <w:rFonts w:ascii="Arial" w:hAnsi="Arial" w:cs="Arial"/>
          <w:sz w:val="24"/>
          <w:szCs w:val="24"/>
        </w:rPr>
        <w:t>Стогова</w:t>
      </w:r>
      <w:proofErr w:type="spellEnd"/>
      <w:r w:rsidRPr="00BE2C1A">
        <w:rPr>
          <w:rFonts w:ascii="Arial" w:hAnsi="Arial" w:cs="Arial"/>
          <w:sz w:val="24"/>
          <w:szCs w:val="24"/>
        </w:rPr>
        <w:t>, номера Грачева"</w:t>
      </w:r>
      <w:r w:rsidR="00B20E33">
        <w:rPr>
          <w:rFonts w:ascii="Arial" w:hAnsi="Arial" w:cs="Arial"/>
          <w:sz w:val="24"/>
          <w:szCs w:val="24"/>
        </w:rPr>
        <w:t>. П</w:t>
      </w:r>
      <w:r w:rsidRPr="00BE2C1A">
        <w:rPr>
          <w:rFonts w:ascii="Arial" w:hAnsi="Arial" w:cs="Arial"/>
          <w:sz w:val="24"/>
          <w:szCs w:val="24"/>
        </w:rPr>
        <w:t xml:space="preserve">о списку домовладений в Нижнем Новгороде на 1884 год видно, что дом </w:t>
      </w:r>
      <w:proofErr w:type="spellStart"/>
      <w:r w:rsidRPr="00BE2C1A">
        <w:rPr>
          <w:rFonts w:ascii="Arial" w:hAnsi="Arial" w:cs="Arial"/>
          <w:sz w:val="24"/>
          <w:szCs w:val="24"/>
        </w:rPr>
        <w:t>Стогова</w:t>
      </w:r>
      <w:proofErr w:type="spellEnd"/>
      <w:r w:rsidRPr="00BE2C1A">
        <w:rPr>
          <w:rFonts w:ascii="Arial" w:hAnsi="Arial" w:cs="Arial"/>
          <w:sz w:val="24"/>
          <w:szCs w:val="24"/>
        </w:rPr>
        <w:t xml:space="preserve"> находился напротив Георгиевской башни, на углу Верхне-Волжской набережной и Благовещенской площади).</w:t>
      </w:r>
      <w:proofErr w:type="gramEnd"/>
      <w:r w:rsidRPr="00BE2C1A">
        <w:rPr>
          <w:rFonts w:ascii="Arial" w:hAnsi="Arial" w:cs="Arial"/>
          <w:sz w:val="24"/>
          <w:szCs w:val="24"/>
        </w:rPr>
        <w:t xml:space="preserve"> Следовательно, номера, в которых, очевидно, останавливался Пушкин, находились на месте нынешнего Медицинского института им. С. М. Кирова.</w:t>
      </w:r>
    </w:p>
    <w:p w:rsidR="00BE2C1A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>День 2 сентября был ясным и солнечным. Перед Пушкиным развернулась картина города, раскинувшегося по высокому горному берегу над Волгой и Окой. Пушкин имел достаточно времени, чтобы ознакомиться с городом. Улицы, по которым пришлось ему проходить, произвели на него благоприятное впечатление</w:t>
      </w:r>
      <w:proofErr w:type="gramStart"/>
      <w:r w:rsidR="00F73A3D">
        <w:rPr>
          <w:rFonts w:ascii="Arial" w:hAnsi="Arial" w:cs="Arial"/>
          <w:sz w:val="24"/>
          <w:szCs w:val="24"/>
        </w:rPr>
        <w:t>.</w:t>
      </w:r>
      <w:proofErr w:type="gramEnd"/>
      <w:r w:rsidRPr="00BE2C1A">
        <w:rPr>
          <w:rFonts w:ascii="Arial" w:hAnsi="Arial" w:cs="Arial"/>
          <w:sz w:val="24"/>
          <w:szCs w:val="24"/>
        </w:rPr>
        <w:t xml:space="preserve"> "</w:t>
      </w:r>
      <w:r w:rsidR="00F73A3D">
        <w:rPr>
          <w:rFonts w:ascii="Arial" w:hAnsi="Arial" w:cs="Arial"/>
          <w:sz w:val="24"/>
          <w:szCs w:val="24"/>
        </w:rPr>
        <w:t>У</w:t>
      </w:r>
      <w:r w:rsidRPr="00BE2C1A">
        <w:rPr>
          <w:rFonts w:ascii="Arial" w:hAnsi="Arial" w:cs="Arial"/>
          <w:sz w:val="24"/>
          <w:szCs w:val="24"/>
        </w:rPr>
        <w:t>лицы широкие и хорошо мощеные, дома построены основательно",— сообщает он в письме к жене. В городе тогда уже были здания, и в самом деле построенные основательно: на Благовещенской площади возвышалось монументальное, украшенное дорической колоннадой здание духовной семинарии, на Большой Покровке (ныне ул. Свердлова) — здание Дворянского собрания. И эти и некоторые другие здания того времени почти без изменений сохранились до наших дней.</w:t>
      </w:r>
    </w:p>
    <w:p w:rsidR="00BE2C1A" w:rsidRDefault="00E353FD" w:rsidP="00BE2C1A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Планы Пушкина были таковы – в день приезда </w:t>
      </w:r>
      <w:r w:rsidR="009670FD" w:rsidRPr="00BE2C1A">
        <w:rPr>
          <w:rFonts w:ascii="Arial" w:hAnsi="Arial" w:cs="Arial"/>
          <w:sz w:val="24"/>
          <w:szCs w:val="24"/>
        </w:rPr>
        <w:t xml:space="preserve">посетить губернатора, дом которого находился напротив Дворянского собрания. Остальную часть дня </w:t>
      </w:r>
      <w:r>
        <w:rPr>
          <w:rFonts w:ascii="Arial" w:hAnsi="Arial" w:cs="Arial"/>
          <w:sz w:val="24"/>
          <w:szCs w:val="24"/>
        </w:rPr>
        <w:t xml:space="preserve">– посвятить </w:t>
      </w:r>
      <w:r w:rsidR="009670FD" w:rsidRPr="00BE2C1A">
        <w:rPr>
          <w:rFonts w:ascii="Arial" w:hAnsi="Arial" w:cs="Arial"/>
          <w:sz w:val="24"/>
          <w:szCs w:val="24"/>
        </w:rPr>
        <w:t>осмотру города и ярмарки</w:t>
      </w:r>
      <w:r w:rsidR="00F73A3D">
        <w:rPr>
          <w:rFonts w:ascii="Arial" w:hAnsi="Arial" w:cs="Arial"/>
          <w:sz w:val="24"/>
          <w:szCs w:val="24"/>
        </w:rPr>
        <w:t xml:space="preserve">. </w:t>
      </w:r>
      <w:r w:rsidR="009670FD" w:rsidRPr="00BE2C1A">
        <w:rPr>
          <w:rFonts w:ascii="Arial" w:hAnsi="Arial" w:cs="Arial"/>
          <w:sz w:val="24"/>
          <w:szCs w:val="24"/>
        </w:rPr>
        <w:t xml:space="preserve">Одним из самых драгоценных имен русской истории было для Пушкина имя Кузьмы Минина. С гордостью ставит он рядом имена Минина и Ломоносова, уверяя, что эти два имени перевесят все дворянские родословные. „Отчизной Минина" называл он Нижний Новгород. </w:t>
      </w:r>
      <w:proofErr w:type="gramStart"/>
      <w:r w:rsidR="009670FD" w:rsidRPr="00BE2C1A">
        <w:rPr>
          <w:rFonts w:ascii="Arial" w:hAnsi="Arial" w:cs="Arial"/>
          <w:sz w:val="24"/>
          <w:szCs w:val="24"/>
        </w:rPr>
        <w:t>Пушкин</w:t>
      </w:r>
      <w:proofErr w:type="gramEnd"/>
      <w:r w:rsidR="009670FD" w:rsidRPr="00BE2C1A">
        <w:rPr>
          <w:rFonts w:ascii="Arial" w:hAnsi="Arial" w:cs="Arial"/>
          <w:sz w:val="24"/>
          <w:szCs w:val="24"/>
        </w:rPr>
        <w:t xml:space="preserve"> безусловно знал, что Петр во время своего второго приезда в Нижний Новгород (1722 г.), посетив гробницу Минина и поклонившись праху его до земли, сказал: „Вот истинный спаситель отечества!"</w:t>
      </w:r>
    </w:p>
    <w:p w:rsidR="00FF6E11" w:rsidRPr="00BE2C1A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>Поэт конца XVIII века Н. Ильинский, под впечатлением своего посещения гробницы Минина, посвятил славному русскому патриоту обширное стихотворение в стиле героических поэм Хераскова. С горячей признательностью автор называет его "другом отечества", который</w:t>
      </w:r>
    </w:p>
    <w:p w:rsidR="00FF6E11" w:rsidRPr="00BE2C1A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lastRenderedPageBreak/>
        <w:br/>
      </w:r>
      <w:r w:rsidRPr="00BE2C1A">
        <w:rPr>
          <w:rFonts w:ascii="Arial" w:hAnsi="Arial" w:cs="Arial"/>
          <w:i/>
          <w:iCs/>
          <w:sz w:val="24"/>
          <w:szCs w:val="24"/>
        </w:rPr>
        <w:t xml:space="preserve">пламень искренний в душе </w:t>
      </w:r>
      <w:proofErr w:type="gramStart"/>
      <w:r w:rsidRPr="00BE2C1A">
        <w:rPr>
          <w:rFonts w:ascii="Arial" w:hAnsi="Arial" w:cs="Arial"/>
          <w:i/>
          <w:iCs/>
          <w:sz w:val="24"/>
          <w:szCs w:val="24"/>
        </w:rPr>
        <w:t>своей</w:t>
      </w:r>
      <w:proofErr w:type="gramEnd"/>
      <w:r w:rsidRPr="00BE2C1A">
        <w:rPr>
          <w:rFonts w:ascii="Arial" w:hAnsi="Arial" w:cs="Arial"/>
          <w:i/>
          <w:iCs/>
          <w:sz w:val="24"/>
          <w:szCs w:val="24"/>
        </w:rPr>
        <w:t xml:space="preserve"> питая,</w:t>
      </w:r>
      <w:r w:rsidRPr="00BE2C1A">
        <w:rPr>
          <w:rFonts w:ascii="Arial" w:hAnsi="Arial" w:cs="Arial"/>
          <w:i/>
          <w:iCs/>
          <w:sz w:val="24"/>
          <w:szCs w:val="24"/>
        </w:rPr>
        <w:br/>
        <w:t>Бессмертным подвигом всех спас и защитил.</w:t>
      </w:r>
      <w:r w:rsidRPr="00BE2C1A">
        <w:rPr>
          <w:rFonts w:ascii="Arial" w:hAnsi="Arial" w:cs="Arial"/>
          <w:sz w:val="24"/>
          <w:szCs w:val="24"/>
        </w:rPr>
        <w:br/>
      </w:r>
    </w:p>
    <w:p w:rsidR="00E353FD" w:rsidRDefault="009670FD" w:rsidP="00CA5F93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Нет сомнения в том, что много славных имен, много исторических воспоминаний вызвал в памяти и воображении Пушкина древний русский город Нижний Новгород. </w:t>
      </w:r>
    </w:p>
    <w:p w:rsidR="0011119A" w:rsidRDefault="0011119A" w:rsidP="0011119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Этот город видел в своих стенах Александра Невского (1263 г.); трижды здесь был Иван Грозный, два раза — сопровождая свои войска, шедшие </w:t>
      </w:r>
      <w:proofErr w:type="gramStart"/>
      <w:r w:rsidRPr="00BE2C1A">
        <w:rPr>
          <w:rFonts w:ascii="Arial" w:hAnsi="Arial" w:cs="Arial"/>
          <w:sz w:val="24"/>
          <w:szCs w:val="24"/>
        </w:rPr>
        <w:t>через</w:t>
      </w:r>
      <w:proofErr w:type="gramEnd"/>
      <w:r w:rsidRPr="00BE2C1A">
        <w:rPr>
          <w:rFonts w:ascii="Arial" w:hAnsi="Arial" w:cs="Arial"/>
          <w:sz w:val="24"/>
          <w:szCs w:val="24"/>
        </w:rPr>
        <w:t xml:space="preserve"> Нижний на Казань, и в третий — возвращаясь с победой из завоеванной Казани, когда он был торжественно встречен нижегородцами. Воинские труды заставили Грозного провести в Нижнем </w:t>
      </w:r>
      <w:r>
        <w:rPr>
          <w:rFonts w:ascii="Arial" w:hAnsi="Arial" w:cs="Arial"/>
          <w:sz w:val="24"/>
          <w:szCs w:val="24"/>
        </w:rPr>
        <w:t xml:space="preserve">Новгороде </w:t>
      </w:r>
      <w:r w:rsidRPr="00BE2C1A">
        <w:rPr>
          <w:rFonts w:ascii="Arial" w:hAnsi="Arial" w:cs="Arial"/>
          <w:sz w:val="24"/>
          <w:szCs w:val="24"/>
        </w:rPr>
        <w:t>7 дней.</w:t>
      </w:r>
    </w:p>
    <w:p w:rsidR="00E353FD" w:rsidRPr="00BE2C1A" w:rsidRDefault="0011119A" w:rsidP="00E353FD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Пушкин </w:t>
      </w:r>
      <w:r w:rsidR="00E353FD">
        <w:rPr>
          <w:rFonts w:ascii="Arial" w:hAnsi="Arial" w:cs="Arial"/>
          <w:sz w:val="24"/>
          <w:szCs w:val="24"/>
        </w:rPr>
        <w:t xml:space="preserve">знал, что в </w:t>
      </w:r>
      <w:r w:rsidR="00E353FD" w:rsidRPr="00BE2C1A">
        <w:rPr>
          <w:rFonts w:ascii="Arial" w:hAnsi="Arial" w:cs="Arial"/>
          <w:sz w:val="24"/>
          <w:szCs w:val="24"/>
        </w:rPr>
        <w:t>течение двух недель нижегородцы видели на своих улицах и пристанях высокую фигуру Петра I. П</w:t>
      </w:r>
      <w:r>
        <w:rPr>
          <w:rFonts w:ascii="Arial" w:hAnsi="Arial" w:cs="Arial"/>
          <w:sz w:val="24"/>
          <w:szCs w:val="24"/>
        </w:rPr>
        <w:t xml:space="preserve">оэта </w:t>
      </w:r>
      <w:r w:rsidR="00E353FD" w:rsidRPr="00BE2C1A">
        <w:rPr>
          <w:rFonts w:ascii="Arial" w:hAnsi="Arial" w:cs="Arial"/>
          <w:sz w:val="24"/>
          <w:szCs w:val="24"/>
        </w:rPr>
        <w:t xml:space="preserve">никогда не покидал интерес к личности и кипучим трудам „северного исполина", как называл он Петра. С подлинно научной тщательностью изучив исторические материалы о Петре, он с особенным вниманием вслушивался здесь в устные рассказы о нем, всматривался в дом на </w:t>
      </w:r>
      <w:proofErr w:type="spellStart"/>
      <w:r w:rsidR="00E353FD" w:rsidRPr="00BE2C1A">
        <w:rPr>
          <w:rFonts w:ascii="Arial" w:hAnsi="Arial" w:cs="Arial"/>
          <w:sz w:val="24"/>
          <w:szCs w:val="24"/>
        </w:rPr>
        <w:t>Почаинской</w:t>
      </w:r>
      <w:proofErr w:type="spellEnd"/>
      <w:r w:rsidR="00E353FD" w:rsidRPr="00BE2C1A">
        <w:rPr>
          <w:rFonts w:ascii="Arial" w:hAnsi="Arial" w:cs="Arial"/>
          <w:sz w:val="24"/>
          <w:szCs w:val="24"/>
        </w:rPr>
        <w:t xml:space="preserve"> улице, где останавливался Петр во время своего первого приезда</w:t>
      </w:r>
    </w:p>
    <w:p w:rsidR="00CA5F93" w:rsidRDefault="009670FD" w:rsidP="00CA5F93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Правда, непосредственных откликов поэта на пережитые им здесь впечатления сохранилось </w:t>
      </w:r>
      <w:proofErr w:type="gramStart"/>
      <w:r w:rsidRPr="00BE2C1A">
        <w:rPr>
          <w:rFonts w:ascii="Arial" w:hAnsi="Arial" w:cs="Arial"/>
          <w:sz w:val="24"/>
          <w:szCs w:val="24"/>
        </w:rPr>
        <w:t>довольно мало</w:t>
      </w:r>
      <w:proofErr w:type="gramEnd"/>
      <w:r w:rsidRPr="00BE2C1A">
        <w:rPr>
          <w:rFonts w:ascii="Arial" w:hAnsi="Arial" w:cs="Arial"/>
          <w:sz w:val="24"/>
          <w:szCs w:val="24"/>
        </w:rPr>
        <w:t>. По верному замечанию В. И. Даля, „много алмазных искр Пушкина рассыпалось тут и там в потемках; иные уже угасли и едва ли не навсегда". Так угасли, вероятно, алмазные искры мыслей и высказываний Пушкина, связанных с отчизной Минина. По тем или другим причинам погибли многие бесценные строки поэта. Быть может, не лишен достоверности рассказ, слышанный мною в Болдине летом 1949 года. Покойный проф. В. Чернышев, изучавший фольклор и говоры пушкинских мест, обнаружил листы из рукописей Пушкина среди старых бумаг, которыми были оклеены стены в одной из болдинских изб. Он не решился снимать прочно приклеенные драгоценные листы, опасаясь их повредить. Но пока он ездил в Москву за специалистом-реставратором, изба сгоре</w:t>
      </w:r>
      <w:r w:rsidR="00CA5F93">
        <w:rPr>
          <w:rFonts w:ascii="Arial" w:hAnsi="Arial" w:cs="Arial"/>
          <w:sz w:val="24"/>
          <w:szCs w:val="24"/>
        </w:rPr>
        <w:t xml:space="preserve">ла во время пожара. </w:t>
      </w:r>
    </w:p>
    <w:p w:rsidR="00E353FD" w:rsidRDefault="00413791" w:rsidP="00413791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13791">
        <w:rPr>
          <w:rFonts w:ascii="Arial" w:hAnsi="Arial" w:cs="Arial"/>
          <w:b/>
          <w:sz w:val="24"/>
          <w:szCs w:val="24"/>
        </w:rPr>
        <w:t>Путь к губернаторскому</w:t>
      </w:r>
      <w:r w:rsidRPr="00413791">
        <w:rPr>
          <w:rFonts w:ascii="Arial" w:hAnsi="Arial" w:cs="Arial"/>
          <w:b/>
          <w:sz w:val="24"/>
          <w:szCs w:val="24"/>
        </w:rPr>
        <w:t xml:space="preserve"> </w:t>
      </w:r>
      <w:r w:rsidR="00E353FD" w:rsidRPr="00413791">
        <w:rPr>
          <w:rFonts w:ascii="Arial" w:hAnsi="Arial" w:cs="Arial"/>
          <w:b/>
          <w:sz w:val="24"/>
          <w:szCs w:val="24"/>
        </w:rPr>
        <w:t>дому</w:t>
      </w:r>
    </w:p>
    <w:p w:rsidR="00413791" w:rsidRPr="00BE2C1A" w:rsidRDefault="00413791" w:rsidP="00413791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время пребывания в Нижнем Новгороде, 2 и 3 сентября 1833 года, Пушкин дважды встречался с военным губернатором Михаилом Петровичем Бутурлиным, в том числе и во время званого обеда в его доме. Так что он мог довольно хорошо познакомиться с Б. Покровской от площади до спуска к Лыковой дамбе.</w:t>
      </w:r>
    </w:p>
    <w:p w:rsidR="00413791" w:rsidRPr="00BE2C1A" w:rsidRDefault="00413791" w:rsidP="00413791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Покровская улица была выстлана булыжником, и дома здесь были в основном кирпичные, добротные. Справа, по сторонам проулочного прохода к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верхнепосадской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Никольской церкви, стояли каменные дома с лавками церковного причта, а далее одноэтажный дом вице-губернатора, в котором ничто 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напоминало, что в нем когда-либо жило второе по рангу лицо губернского наместничества. Он казался таким ветхим и неказистым, что смахивал на конюшню. Миновав городские дома князя Волконского и Камышева, Пушкин увидел отблескивающее свежей краской каменное здание, стоящее через улицу напротив губернаторского дома. Шестиколонная лоджия, поднятая на невысокую цокольную часть, с большим искусством прорисованные элементы декоративного убранства, гармоническая согласованность видимых частей все выдавало руку опытного зодчего-строителя, отличную архитектурную школу. Дом дворянского собрания (ныне Дом культуры им. Я. М. Свердлова), построенный в 1822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1826 годах по проекту и под надзором губернского архитектора, академика архитектуры Ивана Ефимовича Ефимова, был гордостью нижегородского дворянства.</w:t>
      </w:r>
    </w:p>
    <w:p w:rsidR="00413791" w:rsidRPr="00BE2C1A" w:rsidRDefault="00413791" w:rsidP="00413791">
      <w:pPr>
        <w:spacing w:before="100" w:beforeAutospacing="1" w:after="100" w:afterAutospacing="1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71C183" wp14:editId="3919932F">
            <wp:extent cx="4045585" cy="2238375"/>
            <wp:effectExtent l="19050" t="0" r="0" b="0"/>
            <wp:docPr id="2" name="Рисунок 2" descr="http://www.hist.nnov.ru/push/IMAGE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.nnov.ru/push/IMAGE/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91" w:rsidRPr="00BE2C1A" w:rsidRDefault="00413791" w:rsidP="00413791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Казенный дом военного губернатора был по строен в 1796 году первым губернским архитектором Я. А. Ананьиным.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Сначала он предназначался для вице-губернатора, кремлевский дворец которого занял после ликвидации Нижегородского наместничества начальник губернии".</w:t>
      </w:r>
    </w:p>
    <w:p w:rsidR="00413791" w:rsidRPr="00BE2C1A" w:rsidRDefault="00413791" w:rsidP="00413791">
      <w:pPr>
        <w:spacing w:before="100" w:beforeAutospacing="1" w:after="100" w:afterAutospacing="1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5304EB0" wp14:editId="49477CE5">
            <wp:extent cx="6115685" cy="2296795"/>
            <wp:effectExtent l="19050" t="0" r="0" b="0"/>
            <wp:docPr id="3" name="Рисунок 3" descr="http://www.hist.nnov.ru/push/IMAGE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st.nnov.ru/push/IMAGE/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91" w:rsidRPr="00BE2C1A" w:rsidRDefault="00413791" w:rsidP="00413791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после пожара 1806 года вице-губернаторский кремлевский дом был отдан чиновникам погоревших присутственных мест. Губернаторы заняли тогда деревянный казенный дом на Большой Покровке, а для вице-губернаторов 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было куплено место с одноэтажным дворовым строением в приходе Никольской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верхнепосадской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церкви, о котором говорилось выше.</w:t>
      </w:r>
    </w:p>
    <w:p w:rsidR="00413791" w:rsidRPr="00413791" w:rsidRDefault="00413791" w:rsidP="00413791">
      <w:pPr>
        <w:spacing w:before="100" w:beforeAutospacing="1" w:after="100" w:afterAutospacing="1"/>
        <w:ind w:firstLine="851"/>
        <w:rPr>
          <w:rFonts w:ascii="Arial" w:hAnsi="Arial" w:cs="Arial"/>
          <w:b/>
          <w:sz w:val="24"/>
          <w:szCs w:val="24"/>
        </w:rPr>
      </w:pP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1833 году первоначальный фасад губернаторского дома на Покровской улице претерпел некоторые изменения: ранее четырехскатная кровля возвышавшейся центральной части была заменена на двухскатную, исчезли четыре деревянные колонны, некогда поддерживавшие треугольный фронтон дверей балкона и т. д., но сам балкон с четырьмя колоннами все так же выступал прямо на улицу, нависая над проезжей частью.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того, правое крыло здания было разобрано, и на его месте возвели каменное, сохранив прежнее решение фасада, 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сколько изменив расстояние между окнами.</w:t>
      </w:r>
    </w:p>
    <w:p w:rsidR="00CA5F93" w:rsidRDefault="00CA5F93" w:rsidP="00CA5F93">
      <w:pPr>
        <w:tabs>
          <w:tab w:val="left" w:pos="1848"/>
        </w:tabs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CA5F93">
        <w:rPr>
          <w:rFonts w:ascii="Arial" w:hAnsi="Arial" w:cs="Arial"/>
          <w:b/>
          <w:sz w:val="24"/>
          <w:szCs w:val="24"/>
        </w:rPr>
        <w:t>И всюду – меркантильный дух»</w:t>
      </w:r>
      <w:r w:rsidRPr="00CA5F93">
        <w:rPr>
          <w:rFonts w:ascii="Arial" w:hAnsi="Arial" w:cs="Arial"/>
          <w:sz w:val="24"/>
          <w:szCs w:val="24"/>
        </w:rPr>
        <w:t xml:space="preserve"> </w:t>
      </w:r>
    </w:p>
    <w:p w:rsidR="00E7487D" w:rsidRDefault="00E7487D" w:rsidP="00E7487D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BE2C1A">
        <w:rPr>
          <w:rFonts w:ascii="Arial" w:hAnsi="Arial" w:cs="Arial"/>
          <w:sz w:val="24"/>
          <w:szCs w:val="24"/>
        </w:rPr>
        <w:t>В день своего приезда в Нижний Новгород Пушкин посетил ярмарку, которую по традиции всё еще называли „</w:t>
      </w:r>
      <w:proofErr w:type="spellStart"/>
      <w:r w:rsidRPr="00BE2C1A">
        <w:rPr>
          <w:rFonts w:ascii="Arial" w:hAnsi="Arial" w:cs="Arial"/>
          <w:sz w:val="24"/>
          <w:szCs w:val="24"/>
        </w:rPr>
        <w:t>Макарьевской</w:t>
      </w:r>
      <w:proofErr w:type="spellEnd"/>
      <w:r w:rsidRPr="00BE2C1A">
        <w:rPr>
          <w:rFonts w:ascii="Arial" w:hAnsi="Arial" w:cs="Arial"/>
          <w:sz w:val="24"/>
          <w:szCs w:val="24"/>
        </w:rPr>
        <w:t>", так как всего лишь шестнадцать лет тому назад (в 1817 году) она была переведена в Нижний из Макарьева.</w:t>
      </w:r>
      <w:proofErr w:type="gramEnd"/>
    </w:p>
    <w:p w:rsidR="00E7487D" w:rsidRPr="00BE2C1A" w:rsidRDefault="00E7487D" w:rsidP="00E7487D">
      <w:pPr>
        <w:ind w:firstLine="851"/>
        <w:rPr>
          <w:rFonts w:ascii="Arial" w:hAnsi="Arial" w:cs="Arial"/>
          <w:i/>
          <w:iCs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В „Путешествии Онегина" Пушкин ярко и живо показал, как перед его скучающим героем — Онегиным </w:t>
      </w:r>
      <w:r w:rsidRPr="00BE2C1A">
        <w:rPr>
          <w:rFonts w:ascii="Arial" w:hAnsi="Arial" w:cs="Arial"/>
          <w:sz w:val="24"/>
          <w:szCs w:val="24"/>
        </w:rPr>
        <w:br/>
      </w:r>
    </w:p>
    <w:p w:rsidR="00E7487D" w:rsidRPr="00BE2C1A" w:rsidRDefault="00E7487D" w:rsidP="00E7487D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i/>
          <w:iCs/>
          <w:sz w:val="24"/>
          <w:szCs w:val="24"/>
        </w:rPr>
        <w:t>Макарьев суетно хлопочет,</w:t>
      </w:r>
      <w:r w:rsidRPr="00BE2C1A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BE2C1A">
        <w:rPr>
          <w:rFonts w:ascii="Arial" w:hAnsi="Arial" w:cs="Arial"/>
          <w:i/>
          <w:iCs/>
          <w:sz w:val="24"/>
          <w:szCs w:val="24"/>
        </w:rPr>
        <w:t>Кипит обилием своим.</w:t>
      </w:r>
      <w:r w:rsidRPr="00BE2C1A">
        <w:rPr>
          <w:rFonts w:ascii="Arial" w:hAnsi="Arial" w:cs="Arial"/>
          <w:sz w:val="24"/>
          <w:szCs w:val="24"/>
        </w:rPr>
        <w:br/>
      </w:r>
    </w:p>
    <w:p w:rsidR="00E7487D" w:rsidRDefault="00E7487D" w:rsidP="00E7487D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И сейчас поэт спешил увидеть это шумное торжище. „Еду на </w:t>
      </w:r>
      <w:proofErr w:type="spellStart"/>
      <w:r w:rsidRPr="00BE2C1A">
        <w:rPr>
          <w:rFonts w:ascii="Arial" w:hAnsi="Arial" w:cs="Arial"/>
          <w:sz w:val="24"/>
          <w:szCs w:val="24"/>
        </w:rPr>
        <w:t>ярманку</w:t>
      </w:r>
      <w:proofErr w:type="spellEnd"/>
      <w:r w:rsidRPr="00BE2C1A">
        <w:rPr>
          <w:rFonts w:ascii="Arial" w:hAnsi="Arial" w:cs="Arial"/>
          <w:sz w:val="24"/>
          <w:szCs w:val="24"/>
        </w:rPr>
        <w:t xml:space="preserve">, которая свои последние штуки показывает",— пишет он жене. </w:t>
      </w:r>
    </w:p>
    <w:p w:rsidR="00E7487D" w:rsidRPr="00BE2C1A" w:rsidRDefault="00E7487D" w:rsidP="00E7487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сентября Пушкин побывал и на  ярмарки, проделав единственно возможный тогда путь с верхней части города; через кремль по Ивановскому съезду, через всю Рождественскую улицу к плашкоутному мос</w:t>
      </w:r>
      <w:r w:rsidR="00931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через Оку.</w:t>
      </w:r>
      <w:r w:rsidRPr="00E74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7487D" w:rsidRPr="00BE2C1A" w:rsidRDefault="00E7487D" w:rsidP="00E7487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Арочный прое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 в кр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емль с деревянным полотнищем ворот располагался справа от Дмитриевской башни. Проезд 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бы стиснут с одной стороны кабаком, а со стороны башни Г-образным корпусом деревянных лавок.</w:t>
      </w:r>
    </w:p>
    <w:p w:rsidR="00E7487D" w:rsidRPr="00BE2C1A" w:rsidRDefault="00E7487D" w:rsidP="00E7487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крепостной стеной справа возвышались леса строящегося кафедрального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Спасо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-Преображенского собора с колокольней-башней, слева отблескивал ровной поверхностью</w:t>
      </w:r>
      <w:r w:rsidRPr="00E74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пруд Сарка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B5E2F" w:rsidRPr="00BE2C1A" w:rsidRDefault="00E7487D" w:rsidP="000B5E2F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Пушкина Нижний Новгород всегда оставался отчизной Минина</w:t>
      </w:r>
      <w:r w:rsidR="00931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Некоторыми косвенными данными подтверждается, что поэт посетил г</w:t>
      </w:r>
      <w:r w:rsidR="00931B72" w:rsidRPr="00BE2C1A">
        <w:rPr>
          <w:rFonts w:ascii="Arial" w:hAnsi="Arial" w:cs="Arial"/>
          <w:sz w:val="24"/>
          <w:szCs w:val="24"/>
        </w:rPr>
        <w:t xml:space="preserve">робницу </w:t>
      </w:r>
      <w:r w:rsidR="00931B72">
        <w:rPr>
          <w:rFonts w:ascii="Arial" w:hAnsi="Arial" w:cs="Arial"/>
          <w:sz w:val="24"/>
          <w:szCs w:val="24"/>
        </w:rPr>
        <w:t>спасителя Отечества</w:t>
      </w:r>
      <w:proofErr w:type="gramStart"/>
      <w:r w:rsidR="00931B72">
        <w:rPr>
          <w:rFonts w:ascii="Arial" w:hAnsi="Arial" w:cs="Arial"/>
          <w:sz w:val="24"/>
          <w:szCs w:val="24"/>
        </w:rPr>
        <w:t>.</w:t>
      </w:r>
      <w:proofErr w:type="gramEnd"/>
      <w:r w:rsidR="00931B72">
        <w:rPr>
          <w:rFonts w:ascii="Arial" w:hAnsi="Arial" w:cs="Arial"/>
          <w:sz w:val="24"/>
          <w:szCs w:val="24"/>
        </w:rPr>
        <w:t xml:space="preserve"> </w:t>
      </w:r>
      <w:r w:rsidR="000B5E2F">
        <w:rPr>
          <w:rFonts w:ascii="Arial" w:hAnsi="Arial" w:cs="Arial"/>
          <w:sz w:val="24"/>
          <w:szCs w:val="24"/>
        </w:rPr>
        <w:t>М</w:t>
      </w:r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ожно полагать, что поэт задержался в кремле, чтоб осмотреть обелиск-памятник в честь великого гражданина России, о котором так много говорили в столице</w:t>
      </w:r>
      <w:proofErr w:type="gramStart"/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5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Обелиск был выполнен ст</w:t>
      </w:r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аранием и трудом профессора архитектуры А. И. Мельникова и скульптора И. П. </w:t>
      </w:r>
      <w:proofErr w:type="spellStart"/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Мартоса</w:t>
      </w:r>
      <w:proofErr w:type="spellEnd"/>
      <w:r w:rsidR="000B5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B5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</w:t>
      </w:r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азговоры эти велись потому, что скульптурная группа </w:t>
      </w:r>
      <w:r w:rsidR="000B5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Минин и Пожарский</w:t>
      </w:r>
      <w:r w:rsidR="000B5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выполненная академиком И. П. </w:t>
      </w:r>
      <w:proofErr w:type="spellStart"/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Мартосом</w:t>
      </w:r>
      <w:proofErr w:type="spellEnd"/>
      <w:r w:rsidR="000B5E2F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Нижнего Новгорода, так и не была установлена на родине героя, а куплена казной, увезена в Москву и там заняла свое место в центре Красной площади, напротив гостиных рядов.</w:t>
      </w:r>
    </w:p>
    <w:p w:rsidR="00931B72" w:rsidRDefault="00931B72" w:rsidP="00931B72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Отойдя на несколько шагов от обелиска к берегу Волги, Пушкин видел под крутым и ровным скатом горы Ивановскую башню, через ворота которой в феврале 1612 года выступило в поход Нижегородское ополчение. </w:t>
      </w:r>
      <w:proofErr w:type="gramStart"/>
      <w:r w:rsidRPr="00BE2C1A">
        <w:rPr>
          <w:rFonts w:ascii="Arial" w:hAnsi="Arial" w:cs="Arial"/>
          <w:sz w:val="24"/>
          <w:szCs w:val="24"/>
        </w:rPr>
        <w:t>Это была одна из самых ярких страниц героического прошлого русского народа, о которой напомнила поэту каменная летопись нижегородского кремля.</w:t>
      </w:r>
      <w:proofErr w:type="gramEnd"/>
    </w:p>
    <w:p w:rsidR="00E7487D" w:rsidRPr="00BE2C1A" w:rsidRDefault="00AB3326" w:rsidP="00E7487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E7487D"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рямо за обелиском, на одной оси с ним, возвышалось однокупольное здание Успенского собора со строгими портиками дорического ордера, построенное по проекту А. И. Мельникова.</w:t>
      </w:r>
    </w:p>
    <w:p w:rsidR="00E7487D" w:rsidRPr="00BE2C1A" w:rsidRDefault="00E7487D" w:rsidP="00E7487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Рождественская улица хотя и пролегала в определившихся к тому времени четких границах, но имела особый облик </w:t>
      </w:r>
      <w:r w:rsidR="00AB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господствовал торг с его рядами, лавками, купеческими доходными домами, многочисленными часовнями и церквами: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Иоанна Предтечи, Николы, Троицы,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Козьмы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Дамиана, Рождества. Мелководная к осени речка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Почайна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отделяла мостовыми настилами два огромных корпуса торговых рядов, смотрящихся в улицу ионическими колоннадами галерей второго этажа, на которых всегда толпился люд. За ними, 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примыкая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 к другу, в ряд фасадом, выстроились дома с лавками по первому этажу.</w:t>
      </w:r>
    </w:p>
    <w:p w:rsidR="00E7487D" w:rsidRPr="00BE2C1A" w:rsidRDefault="00E7487D" w:rsidP="00E7487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Миновав усадьбы Голицыных и Строгановых, Рождественская улица, огибая монастырскую гору, спускалась в Нижне-Благовещенскую слободу и отходила вправо, к плашкоутному мосту через Оку, который соединял город с ярмаркой.</w:t>
      </w:r>
    </w:p>
    <w:p w:rsidR="00E7487D" w:rsidRDefault="00E7487D" w:rsidP="00E353FD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По дороге туда </w:t>
      </w:r>
      <w:r w:rsidR="00AB3326">
        <w:rPr>
          <w:rFonts w:ascii="Arial" w:hAnsi="Arial" w:cs="Arial"/>
          <w:sz w:val="24"/>
          <w:szCs w:val="24"/>
        </w:rPr>
        <w:t xml:space="preserve">Пушкин </w:t>
      </w:r>
      <w:r w:rsidRPr="00BE2C1A">
        <w:rPr>
          <w:rFonts w:ascii="Arial" w:hAnsi="Arial" w:cs="Arial"/>
          <w:sz w:val="24"/>
          <w:szCs w:val="24"/>
        </w:rPr>
        <w:t xml:space="preserve">видел на Рождественской улице один из замечательнейших памятников старинного русского зодчества — Строгановскую церковь. Великолепная стройность и соразмерность всех ее частей, богатство и разнообразие лепных украшений, тончайший узор вокруг окон, на карнизах и капителях бесчисленных колонн, пестрая чешуя куполов, легкий и стремительный взлет колокольни — всё это, пленяющее изяществом вкуса, блеском мастерства, </w:t>
      </w:r>
      <w:r w:rsidR="00E353FD">
        <w:rPr>
          <w:rFonts w:ascii="Arial" w:hAnsi="Arial" w:cs="Arial"/>
          <w:sz w:val="24"/>
          <w:szCs w:val="24"/>
        </w:rPr>
        <w:t xml:space="preserve">говорило </w:t>
      </w:r>
      <w:r w:rsidR="00AB3326" w:rsidRPr="00BE2C1A">
        <w:rPr>
          <w:rFonts w:ascii="Arial" w:hAnsi="Arial" w:cs="Arial"/>
          <w:sz w:val="24"/>
          <w:szCs w:val="24"/>
        </w:rPr>
        <w:t xml:space="preserve">поэту о творческом гении народа, способного </w:t>
      </w:r>
      <w:r w:rsidR="00E353FD">
        <w:rPr>
          <w:rFonts w:ascii="Arial" w:hAnsi="Arial" w:cs="Arial"/>
          <w:sz w:val="24"/>
          <w:szCs w:val="24"/>
        </w:rPr>
        <w:t xml:space="preserve">создавать такие </w:t>
      </w:r>
      <w:r w:rsidR="00AB3326" w:rsidRPr="00BE2C1A">
        <w:rPr>
          <w:rFonts w:ascii="Arial" w:hAnsi="Arial" w:cs="Arial"/>
          <w:sz w:val="24"/>
          <w:szCs w:val="24"/>
        </w:rPr>
        <w:t>шедевры искусства.</w:t>
      </w:r>
    </w:p>
    <w:p w:rsidR="00E7487D" w:rsidRPr="00BE2C1A" w:rsidRDefault="00F73A3D" w:rsidP="00F73A3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Ярмарка строилась быстро и по единому проекту. Всеми работами и проектированием ведал талантливый инженер Августин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Августинович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Бетанкур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желавший видеть ярмарочный архитектурный ансамбль величайшим в Европе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Основные здания главный дом и собор бы ли поставлены на одной оси с мостом через за тон (плашкоутный располагался правее). Ориентируясь на них, рядами выстроились многочисленные корпуса лавок.</w:t>
      </w:r>
      <w:r w:rsidR="00E7487D" w:rsidRPr="00BE2C1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2D90A2" wp14:editId="54125B69">
            <wp:simplePos x="0" y="0"/>
            <wp:positionH relativeFrom="column">
              <wp:posOffset>-146685</wp:posOffset>
            </wp:positionH>
            <wp:positionV relativeFrom="paragraph">
              <wp:posOffset>-6545580</wp:posOffset>
            </wp:positionV>
            <wp:extent cx="6626225" cy="2488565"/>
            <wp:effectExtent l="0" t="0" r="0" b="0"/>
            <wp:wrapSquare wrapText="bothSides"/>
            <wp:docPr id="4" name="Рисунок 4" descr="http://www.hist.nnov.ru/push/IMAGE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st.nnov.ru/push/IMAGE/Imag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A3D" w:rsidRPr="00BE2C1A" w:rsidRDefault="00F73A3D" w:rsidP="00F73A3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Поперечную ось ярмарки создавали длинные корпуса китайских торговых рядов с флагштоками над шестью башенками. Первоначальный архитектурный ансамбль ограничивался лишь территорией, обведенной каналом, который А.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Бетанкур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проектировал для подвода судов с грузом прямо на территорию ярмарки.</w:t>
      </w:r>
    </w:p>
    <w:p w:rsidR="00F73A3D" w:rsidRPr="00BE2C1A" w:rsidRDefault="00F73A3D" w:rsidP="00F73A3D">
      <w:pPr>
        <w:spacing w:before="100" w:beforeAutospacing="1" w:after="100" w:afterAutospacing="1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F0ACE4" wp14:editId="00259C3F">
            <wp:extent cx="4045585" cy="2238375"/>
            <wp:effectExtent l="19050" t="0" r="0" b="0"/>
            <wp:docPr id="5" name="Рисунок 5" descr="http://www.hist.nnov.ru/push/IMAGE/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ist.nnov.ru/push/IMAGE/Imag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3D" w:rsidRPr="00BE2C1A" w:rsidRDefault="00F73A3D" w:rsidP="00F73A3D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каналом, недалеко от мечети, располагались выстроенные на казенной земле князем Шаховским для своей домашней труппы комедиантские балаганы. Театр представлял собой длинный сарай с каркасом из стоек и был лишь обшит снаружи в один тес. Деревянный потолок был подвешен только над партером, амфитеатр же, рассчитанный для </w:t>
      </w:r>
      <w:r w:rsidR="00111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подлой</w:t>
      </w:r>
      <w:r w:rsidR="00111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публики, уходил под самые балки кровли.</w:t>
      </w:r>
    </w:p>
    <w:p w:rsidR="00473520" w:rsidRPr="00BE2C1A" w:rsidRDefault="009670FD" w:rsidP="00BE2C1A">
      <w:pPr>
        <w:ind w:firstLine="851"/>
        <w:rPr>
          <w:rFonts w:ascii="Arial" w:hAnsi="Arial" w:cs="Arial"/>
          <w:i/>
          <w:iCs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На деревянном окском мосту, лежавшем на широких баржах, в этот день было мало движения: торговли на ярмарке уже не было. За неделю до приезда Пушкина были спущены флаги в знак окончания торга, а накануне были закрыты последние лавки. Пушкин ходил по опустевшим торговым рядам, читая их названия и пестрые вывески, которые еще не успели снять. В „Путешествии </w:t>
      </w:r>
      <w:r w:rsidRPr="00BE2C1A">
        <w:rPr>
          <w:rFonts w:ascii="Arial" w:hAnsi="Arial" w:cs="Arial"/>
          <w:sz w:val="24"/>
          <w:szCs w:val="24"/>
        </w:rPr>
        <w:lastRenderedPageBreak/>
        <w:t xml:space="preserve">Онегина" в </w:t>
      </w:r>
      <w:proofErr w:type="gramStart"/>
      <w:r w:rsidRPr="00BE2C1A">
        <w:rPr>
          <w:rFonts w:ascii="Arial" w:hAnsi="Arial" w:cs="Arial"/>
          <w:sz w:val="24"/>
          <w:szCs w:val="24"/>
        </w:rPr>
        <w:t>остро сатирических</w:t>
      </w:r>
      <w:proofErr w:type="gramEnd"/>
      <w:r w:rsidRPr="00BE2C1A">
        <w:rPr>
          <w:rFonts w:ascii="Arial" w:hAnsi="Arial" w:cs="Arial"/>
          <w:sz w:val="24"/>
          <w:szCs w:val="24"/>
        </w:rPr>
        <w:t xml:space="preserve"> стихах он очень метко передал меркантильный дух ярмарки:</w:t>
      </w:r>
      <w:r w:rsidRPr="00BE2C1A">
        <w:rPr>
          <w:rFonts w:ascii="Arial" w:hAnsi="Arial" w:cs="Arial"/>
          <w:sz w:val="24"/>
          <w:szCs w:val="24"/>
        </w:rPr>
        <w:br/>
      </w:r>
    </w:p>
    <w:p w:rsidR="00473520" w:rsidRPr="00BE2C1A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i/>
          <w:iCs/>
          <w:sz w:val="24"/>
          <w:szCs w:val="24"/>
        </w:rPr>
        <w:t>Сюда жемчуг привез индеец,</w:t>
      </w:r>
      <w:r w:rsidRPr="00BE2C1A">
        <w:rPr>
          <w:rFonts w:ascii="Arial" w:hAnsi="Arial" w:cs="Arial"/>
          <w:i/>
          <w:iCs/>
          <w:sz w:val="24"/>
          <w:szCs w:val="24"/>
        </w:rPr>
        <w:br/>
        <w:t>Поддельны вина европеец.</w:t>
      </w:r>
      <w:r w:rsidRPr="00BE2C1A">
        <w:rPr>
          <w:rFonts w:ascii="Arial" w:hAnsi="Arial" w:cs="Arial"/>
          <w:i/>
          <w:iCs/>
          <w:sz w:val="24"/>
          <w:szCs w:val="24"/>
        </w:rPr>
        <w:br/>
        <w:t>Табун бракованных коней</w:t>
      </w:r>
      <w:proofErr w:type="gramStart"/>
      <w:r w:rsidRPr="00BE2C1A">
        <w:rPr>
          <w:rFonts w:ascii="Arial" w:hAnsi="Arial" w:cs="Arial"/>
          <w:i/>
          <w:iCs/>
          <w:sz w:val="24"/>
          <w:szCs w:val="24"/>
        </w:rPr>
        <w:br/>
        <w:t>П</w:t>
      </w:r>
      <w:proofErr w:type="gramEnd"/>
      <w:r w:rsidRPr="00BE2C1A">
        <w:rPr>
          <w:rFonts w:ascii="Arial" w:hAnsi="Arial" w:cs="Arial"/>
          <w:i/>
          <w:iCs/>
          <w:sz w:val="24"/>
          <w:szCs w:val="24"/>
        </w:rPr>
        <w:t>ригнал заводчик из степей,</w:t>
      </w:r>
      <w:r w:rsidRPr="00BE2C1A">
        <w:rPr>
          <w:rFonts w:ascii="Arial" w:hAnsi="Arial" w:cs="Arial"/>
          <w:i/>
          <w:iCs/>
          <w:sz w:val="24"/>
          <w:szCs w:val="24"/>
        </w:rPr>
        <w:br/>
        <w:t>Игрок привез свои колоды</w:t>
      </w:r>
      <w:r w:rsidRPr="00BE2C1A">
        <w:rPr>
          <w:rFonts w:ascii="Arial" w:hAnsi="Arial" w:cs="Arial"/>
          <w:i/>
          <w:iCs/>
          <w:sz w:val="24"/>
          <w:szCs w:val="24"/>
        </w:rPr>
        <w:br/>
        <w:t>И горсть услужливых костей,</w:t>
      </w:r>
      <w:r w:rsidRPr="00BE2C1A">
        <w:rPr>
          <w:rFonts w:ascii="Arial" w:hAnsi="Arial" w:cs="Arial"/>
          <w:i/>
          <w:iCs/>
          <w:sz w:val="24"/>
          <w:szCs w:val="24"/>
        </w:rPr>
        <w:br/>
        <w:t>Помещик — спелых дочерей,</w:t>
      </w:r>
      <w:r w:rsidRPr="00BE2C1A">
        <w:rPr>
          <w:rFonts w:ascii="Arial" w:hAnsi="Arial" w:cs="Arial"/>
          <w:i/>
          <w:iCs/>
          <w:sz w:val="24"/>
          <w:szCs w:val="24"/>
        </w:rPr>
        <w:br/>
        <w:t>А дочки — прошлогодни моды.</w:t>
      </w:r>
      <w:r w:rsidRPr="00BE2C1A">
        <w:rPr>
          <w:rFonts w:ascii="Arial" w:hAnsi="Arial" w:cs="Arial"/>
          <w:i/>
          <w:iCs/>
          <w:sz w:val="24"/>
          <w:szCs w:val="24"/>
        </w:rPr>
        <w:br/>
        <w:t>Всяк суетится, лжет за двух</w:t>
      </w:r>
      <w:proofErr w:type="gramStart"/>
      <w:r w:rsidRPr="00BE2C1A">
        <w:rPr>
          <w:rFonts w:ascii="Arial" w:hAnsi="Arial" w:cs="Arial"/>
          <w:i/>
          <w:iCs/>
          <w:sz w:val="24"/>
          <w:szCs w:val="24"/>
        </w:rPr>
        <w:br/>
        <w:t>И</w:t>
      </w:r>
      <w:proofErr w:type="gramEnd"/>
      <w:r w:rsidRPr="00BE2C1A">
        <w:rPr>
          <w:rFonts w:ascii="Arial" w:hAnsi="Arial" w:cs="Arial"/>
          <w:i/>
          <w:iCs/>
          <w:sz w:val="24"/>
          <w:szCs w:val="24"/>
        </w:rPr>
        <w:t xml:space="preserve"> всюду меркантильный дух.</w:t>
      </w:r>
      <w:r w:rsidRPr="00BE2C1A">
        <w:rPr>
          <w:rFonts w:ascii="Arial" w:hAnsi="Arial" w:cs="Arial"/>
          <w:sz w:val="24"/>
          <w:szCs w:val="24"/>
        </w:rPr>
        <w:br/>
      </w:r>
    </w:p>
    <w:p w:rsidR="00E353FD" w:rsidRPr="00413791" w:rsidRDefault="009670FD" w:rsidP="00413791">
      <w:pPr>
        <w:ind w:firstLine="851"/>
        <w:rPr>
          <w:rFonts w:ascii="Arial" w:hAnsi="Arial" w:cs="Arial"/>
          <w:b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>Но сейчас не было уже здесь торгашеской суеты. Вернувшись в город, Пушкин в тот же день сообщал жене: "</w:t>
      </w:r>
      <w:proofErr w:type="spellStart"/>
      <w:r w:rsidRPr="00BE2C1A">
        <w:rPr>
          <w:rFonts w:ascii="Arial" w:hAnsi="Arial" w:cs="Arial"/>
          <w:sz w:val="24"/>
          <w:szCs w:val="24"/>
        </w:rPr>
        <w:t>Ярманка</w:t>
      </w:r>
      <w:proofErr w:type="spellEnd"/>
      <w:r w:rsidRPr="00BE2C1A">
        <w:rPr>
          <w:rFonts w:ascii="Arial" w:hAnsi="Arial" w:cs="Arial"/>
          <w:sz w:val="24"/>
          <w:szCs w:val="24"/>
        </w:rPr>
        <w:t xml:space="preserve"> кончилась, я ходил по опустелым лавкам. Она сделала на меня впечатление бального разъезда, когда карета Гончаровых уже уехала".</w:t>
      </w:r>
    </w:p>
    <w:p w:rsidR="00413791" w:rsidRPr="00413791" w:rsidRDefault="00413791" w:rsidP="00413791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13791">
        <w:rPr>
          <w:rFonts w:ascii="Arial" w:hAnsi="Arial" w:cs="Arial"/>
          <w:b/>
          <w:sz w:val="24"/>
          <w:szCs w:val="24"/>
        </w:rPr>
        <w:t>Обед у губернатора</w:t>
      </w:r>
    </w:p>
    <w:p w:rsidR="00413791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 xml:space="preserve">На следующий день, до обеда у губернатора, Пушкин снова имел достаточно времени, чтобы с присущей ему любознательностью и страстью исследователя знакомиться с жизнью и памятниками города. </w:t>
      </w:r>
    </w:p>
    <w:p w:rsidR="00413791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>По сохранившимся скупым воспоминаниям, он во время обеда был весел и оживлен, шутливо рассказывал о своей жизни в Болдине. На вопрос губернаторши, не скучал ли он там, Пушкин</w:t>
      </w:r>
      <w:r w:rsidR="00E353FD">
        <w:rPr>
          <w:rFonts w:ascii="Arial" w:hAnsi="Arial" w:cs="Arial"/>
          <w:sz w:val="24"/>
          <w:szCs w:val="24"/>
        </w:rPr>
        <w:t>,</w:t>
      </w:r>
      <w:r w:rsidRPr="00BE2C1A">
        <w:rPr>
          <w:rFonts w:ascii="Arial" w:hAnsi="Arial" w:cs="Arial"/>
          <w:sz w:val="24"/>
          <w:szCs w:val="24"/>
        </w:rPr>
        <w:t xml:space="preserve"> смеясь</w:t>
      </w:r>
      <w:r w:rsidR="00E353FD">
        <w:rPr>
          <w:rFonts w:ascii="Arial" w:hAnsi="Arial" w:cs="Arial"/>
          <w:sz w:val="24"/>
          <w:szCs w:val="24"/>
        </w:rPr>
        <w:t>,</w:t>
      </w:r>
      <w:r w:rsidRPr="00BE2C1A">
        <w:rPr>
          <w:rFonts w:ascii="Arial" w:hAnsi="Arial" w:cs="Arial"/>
          <w:sz w:val="24"/>
          <w:szCs w:val="24"/>
        </w:rPr>
        <w:t xml:space="preserve"> отвечал, что скучать ему там некогда было, что он в болдинской церкви по случаю холеры даже проповеди крестьянам говорил.</w:t>
      </w:r>
    </w:p>
    <w:p w:rsidR="00413791" w:rsidRDefault="009670FD" w:rsidP="00BE2C1A">
      <w:pPr>
        <w:ind w:firstLine="851"/>
        <w:rPr>
          <w:rFonts w:ascii="Arial" w:hAnsi="Arial" w:cs="Arial"/>
          <w:sz w:val="24"/>
          <w:szCs w:val="24"/>
        </w:rPr>
      </w:pPr>
      <w:r w:rsidRPr="00BE2C1A">
        <w:rPr>
          <w:rFonts w:ascii="Arial" w:hAnsi="Arial" w:cs="Arial"/>
          <w:sz w:val="24"/>
          <w:szCs w:val="24"/>
        </w:rPr>
        <w:t>Вместе с Пушкиным за столом сидела знакомая губернаторши Л. П. Никольская. Она не была представлена поэту и не знала, кого видит перед собой. Но ее с первого взгляда поразила необыкновенная внешность гостя: курчавые волосы, смуглое лицо, темно</w:t>
      </w:r>
      <w:r w:rsidR="0011119A">
        <w:rPr>
          <w:rFonts w:ascii="Arial" w:hAnsi="Arial" w:cs="Arial"/>
          <w:sz w:val="24"/>
          <w:szCs w:val="24"/>
        </w:rPr>
        <w:t>-</w:t>
      </w:r>
      <w:r w:rsidRPr="00BE2C1A">
        <w:rPr>
          <w:rFonts w:ascii="Arial" w:hAnsi="Arial" w:cs="Arial"/>
          <w:sz w:val="24"/>
          <w:szCs w:val="24"/>
        </w:rPr>
        <w:t xml:space="preserve">серые с синеватым отливом глаза, большие, ясные. Весь облик его был исполнен обаяния и благородства. „Я никогда не видела лица более выразительного: </w:t>
      </w:r>
      <w:proofErr w:type="gramStart"/>
      <w:r w:rsidRPr="00BE2C1A">
        <w:rPr>
          <w:rFonts w:ascii="Arial" w:hAnsi="Arial" w:cs="Arial"/>
          <w:sz w:val="24"/>
          <w:szCs w:val="24"/>
        </w:rPr>
        <w:t>умное</w:t>
      </w:r>
      <w:proofErr w:type="gramEnd"/>
      <w:r w:rsidRPr="00BE2C1A">
        <w:rPr>
          <w:rFonts w:ascii="Arial" w:hAnsi="Arial" w:cs="Arial"/>
          <w:sz w:val="24"/>
          <w:szCs w:val="24"/>
        </w:rPr>
        <w:t xml:space="preserve">, доброе, энергичное",— говорила позднее Никольская. Она с упоением слушала незнакомого гостя, восхищаясь блеском его живого, искрящегося умом и веселостью разговора, "Он хорошо говорил: </w:t>
      </w:r>
      <w:proofErr w:type="gramStart"/>
      <w:r w:rsidRPr="00BE2C1A">
        <w:rPr>
          <w:rFonts w:ascii="Arial" w:hAnsi="Arial" w:cs="Arial"/>
          <w:sz w:val="24"/>
          <w:szCs w:val="24"/>
        </w:rPr>
        <w:t>ах</w:t>
      </w:r>
      <w:proofErr w:type="gramEnd"/>
      <w:r w:rsidR="00413791">
        <w:rPr>
          <w:rFonts w:ascii="Arial" w:hAnsi="Arial" w:cs="Arial"/>
          <w:sz w:val="24"/>
          <w:szCs w:val="24"/>
        </w:rPr>
        <w:t>,</w:t>
      </w:r>
      <w:r w:rsidRPr="00BE2C1A">
        <w:rPr>
          <w:rFonts w:ascii="Arial" w:hAnsi="Arial" w:cs="Arial"/>
          <w:sz w:val="24"/>
          <w:szCs w:val="24"/>
        </w:rPr>
        <w:t xml:space="preserve"> сколько было ума и жизни в его неискусственной речи!"— вспоминала она.</w:t>
      </w:r>
      <w:r w:rsidRPr="00BE2C1A">
        <w:rPr>
          <w:rFonts w:ascii="Arial" w:hAnsi="Arial" w:cs="Arial"/>
          <w:sz w:val="24"/>
          <w:szCs w:val="24"/>
        </w:rPr>
        <w:br/>
        <w:t xml:space="preserve">В этих </w:t>
      </w:r>
      <w:proofErr w:type="gramStart"/>
      <w:r w:rsidRPr="00BE2C1A">
        <w:rPr>
          <w:rFonts w:ascii="Arial" w:hAnsi="Arial" w:cs="Arial"/>
          <w:sz w:val="24"/>
          <w:szCs w:val="24"/>
        </w:rPr>
        <w:t>словах</w:t>
      </w:r>
      <w:proofErr w:type="gramEnd"/>
      <w:r w:rsidRPr="00BE2C1A">
        <w:rPr>
          <w:rFonts w:ascii="Arial" w:hAnsi="Arial" w:cs="Arial"/>
          <w:sz w:val="24"/>
          <w:szCs w:val="24"/>
        </w:rPr>
        <w:t xml:space="preserve"> верно была отмечена еще одна замечательная сторона гения Пушкина — блестящий дар живой, увлекательной речи. „Одушевленный разговор его,— писал Н. Полевой, — был красноречивой импровизациею, потому, что он обыкновенно увлекал всех, овладевал разговором, и это всегда кончалось тем, что другие смолкали невольно, а говорил он. И если бы, добавлял Полевой, была </w:t>
      </w:r>
      <w:r w:rsidRPr="00BE2C1A">
        <w:rPr>
          <w:rFonts w:ascii="Arial" w:hAnsi="Arial" w:cs="Arial"/>
          <w:sz w:val="24"/>
          <w:szCs w:val="24"/>
        </w:rPr>
        <w:lastRenderedPageBreak/>
        <w:t xml:space="preserve">записана хотя бы одна такая речь Пушкина, то все речи хваленых западных ораторов померкли бы перед ней. </w:t>
      </w:r>
    </w:p>
    <w:p w:rsidR="00413791" w:rsidRDefault="00413791" w:rsidP="00BE2C1A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Гость </w:t>
      </w:r>
      <w:r w:rsidR="009670FD" w:rsidRPr="00BE2C1A">
        <w:rPr>
          <w:rFonts w:ascii="Arial" w:hAnsi="Arial" w:cs="Arial"/>
          <w:sz w:val="24"/>
          <w:szCs w:val="24"/>
        </w:rPr>
        <w:t>откланялся и уехал, торопясь в Казань</w:t>
      </w:r>
      <w:r>
        <w:rPr>
          <w:rFonts w:ascii="Arial" w:hAnsi="Arial" w:cs="Arial"/>
          <w:sz w:val="24"/>
          <w:szCs w:val="24"/>
        </w:rPr>
        <w:t>.</w:t>
      </w:r>
      <w:r w:rsidRPr="00413791">
        <w:rPr>
          <w:rFonts w:ascii="Arial" w:hAnsi="Arial" w:cs="Arial"/>
          <w:sz w:val="24"/>
          <w:szCs w:val="24"/>
        </w:rPr>
        <w:t xml:space="preserve"> </w:t>
      </w:r>
      <w:r w:rsidRPr="00BE2C1A">
        <w:rPr>
          <w:rFonts w:ascii="Arial" w:hAnsi="Arial" w:cs="Arial"/>
          <w:sz w:val="24"/>
          <w:szCs w:val="24"/>
        </w:rPr>
        <w:t xml:space="preserve">Во второй половине дня 3 сентября 1833 года </w:t>
      </w:r>
      <w:r>
        <w:rPr>
          <w:rFonts w:ascii="Arial" w:hAnsi="Arial" w:cs="Arial"/>
          <w:sz w:val="24"/>
          <w:szCs w:val="24"/>
        </w:rPr>
        <w:t xml:space="preserve">он </w:t>
      </w:r>
      <w:r w:rsidRPr="00BE2C1A">
        <w:rPr>
          <w:rFonts w:ascii="Arial" w:hAnsi="Arial" w:cs="Arial"/>
          <w:sz w:val="24"/>
          <w:szCs w:val="24"/>
        </w:rPr>
        <w:t>поехал по казанской дороге далее на восток</w:t>
      </w:r>
      <w:r>
        <w:rPr>
          <w:rFonts w:ascii="Arial" w:hAnsi="Arial" w:cs="Arial"/>
          <w:sz w:val="24"/>
          <w:szCs w:val="24"/>
        </w:rPr>
        <w:t>, мимо Печерского монастыря, где м</w:t>
      </w:r>
      <w:r w:rsidRPr="00BE2C1A">
        <w:rPr>
          <w:rFonts w:ascii="Arial" w:hAnsi="Arial" w:cs="Arial"/>
          <w:sz w:val="24"/>
          <w:szCs w:val="24"/>
        </w:rPr>
        <w:t xml:space="preserve">онахом </w:t>
      </w:r>
      <w:r>
        <w:rPr>
          <w:rFonts w:ascii="Arial" w:hAnsi="Arial" w:cs="Arial"/>
          <w:sz w:val="24"/>
          <w:szCs w:val="24"/>
        </w:rPr>
        <w:t xml:space="preserve">Лаврентием </w:t>
      </w:r>
      <w:r w:rsidRPr="00BE2C1A">
        <w:rPr>
          <w:rFonts w:ascii="Arial" w:hAnsi="Arial" w:cs="Arial"/>
          <w:sz w:val="24"/>
          <w:szCs w:val="24"/>
        </w:rPr>
        <w:t>была написана знаменитая Лаврентьевская летопись (1377 года), один из самых древних памятников хорошо известного Пушкину русского летописания.</w:t>
      </w:r>
    </w:p>
    <w:p w:rsidR="00BB4EB1" w:rsidRPr="00BE2C1A" w:rsidRDefault="00413791" w:rsidP="0011119A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И только потом Н</w:t>
      </w:r>
      <w:r w:rsidR="009670FD" w:rsidRPr="00BE2C1A">
        <w:rPr>
          <w:rFonts w:ascii="Arial" w:hAnsi="Arial" w:cs="Arial"/>
          <w:sz w:val="24"/>
          <w:szCs w:val="24"/>
        </w:rPr>
        <w:t>икольская узнала, что это был прославленный поэт — Пушкин.</w:t>
      </w:r>
    </w:p>
    <w:p w:rsidR="00BB4EB1" w:rsidRPr="0011119A" w:rsidRDefault="00BB4EB1" w:rsidP="00BE2C1A">
      <w:pPr>
        <w:spacing w:before="100" w:beforeAutospacing="1" w:after="100" w:afterAutospacing="1"/>
        <w:ind w:firstLine="851"/>
        <w:jc w:val="right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1119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Записки краеведов. 1977. Болдинские чтения.</w:t>
      </w:r>
    </w:p>
    <w:p w:rsidR="0011119A" w:rsidRPr="0011119A" w:rsidRDefault="0011119A" w:rsidP="0011119A">
      <w:pPr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19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Справка:</w:t>
      </w:r>
    </w:p>
    <w:p w:rsidR="00604B0C" w:rsidRPr="00BE2C1A" w:rsidRDefault="00604B0C" w:rsidP="00BE2C1A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E2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BE2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Вильгельмович</w:t>
      </w:r>
      <w:proofErr w:type="spellEnd"/>
      <w:r w:rsidRPr="00BE2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Лаппа-</w:t>
      </w:r>
      <w:proofErr w:type="spellStart"/>
      <w:r w:rsidRPr="00BE2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Старженецкий</w:t>
      </w:r>
      <w:proofErr w:type="spellEnd"/>
      <w:r w:rsidRPr="00BE2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(нижегородский полицмейстер в 1855-1859, 1865-1867 годах</w:t>
      </w:r>
      <w:r w:rsidR="0011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604B0C" w:rsidRPr="00BE2C1A" w:rsidRDefault="00604B0C" w:rsidP="00BE2C1A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Мазовецкий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шляхтич, отставной полковник. 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Знялся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наведением порядка в чинопочитании в городе. Рядовые нижегородцы уже давно не кланялись даже проезжавшему губернатору,  не говоря уже о других высокопоставленных чиновниках. И начал Лаппа наведение порядка с ямщиков и извозчиков. Если при появлении полицмейстера или губернатора ямщик не успевал снять шапки, то тут же могучей рукой Лаппы швырялся о мостовую. Скоро при проезде полицмейстера у извозчиков начиналась паника. </w:t>
      </w:r>
    </w:p>
    <w:p w:rsidR="00B03AFA" w:rsidRPr="00BE2C1A" w:rsidRDefault="00604B0C" w:rsidP="00BE2C1A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Но, как ни странно, это не мешало Павлу </w:t>
      </w:r>
      <w:proofErr w:type="spell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Вильгельмовичу</w:t>
      </w:r>
      <w:proofErr w:type="spell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лучшим другом творческой интеллигенции города. Для того</w:t>
      </w:r>
      <w:proofErr w:type="gramStart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E2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чтобы Тараса Григорьевича Шевченко не отправили из Нижнего Новгорода на прежнее место ссылки, Лаппа отправляет ложный рапорт о болезни поэта. </w:t>
      </w:r>
      <w:r w:rsidRPr="00BE2C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Когда губернатор Анненков решил издать все произведения Пушкина и выкупил для этого все права, но денег не хватило,  бравый полицмейстер прошёлся по купцам и заставил их купить билеты на будущее издание по 12 рублей за штуку.  Таким образом, к 1857 году все произведения гениального поэта вышли в свет.</w:t>
      </w:r>
    </w:p>
    <w:sectPr w:rsidR="00B03AFA" w:rsidRPr="00BE2C1A" w:rsidSect="00B0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0FD"/>
    <w:rsid w:val="000B5E2F"/>
    <w:rsid w:val="0011119A"/>
    <w:rsid w:val="001D5309"/>
    <w:rsid w:val="002E7195"/>
    <w:rsid w:val="003B45C1"/>
    <w:rsid w:val="00413791"/>
    <w:rsid w:val="00473520"/>
    <w:rsid w:val="00604B0C"/>
    <w:rsid w:val="00716886"/>
    <w:rsid w:val="00906EAE"/>
    <w:rsid w:val="00931B72"/>
    <w:rsid w:val="009670FD"/>
    <w:rsid w:val="00AB3326"/>
    <w:rsid w:val="00B03AFA"/>
    <w:rsid w:val="00B20E33"/>
    <w:rsid w:val="00B22067"/>
    <w:rsid w:val="00B960FE"/>
    <w:rsid w:val="00BB4EB1"/>
    <w:rsid w:val="00BD3615"/>
    <w:rsid w:val="00BE2C1A"/>
    <w:rsid w:val="00BF1B58"/>
    <w:rsid w:val="00C51F39"/>
    <w:rsid w:val="00CA5F93"/>
    <w:rsid w:val="00CF712D"/>
    <w:rsid w:val="00E353FD"/>
    <w:rsid w:val="00E7487D"/>
    <w:rsid w:val="00EC7C80"/>
    <w:rsid w:val="00F24888"/>
    <w:rsid w:val="00F73A3D"/>
    <w:rsid w:val="00F9012D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EB1"/>
  </w:style>
  <w:style w:type="paragraph" w:styleId="a4">
    <w:name w:val="Balloon Text"/>
    <w:basedOn w:val="a"/>
    <w:link w:val="a5"/>
    <w:uiPriority w:val="99"/>
    <w:semiHidden/>
    <w:unhideWhenUsed/>
    <w:rsid w:val="00B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57CB-EFF0-487C-B6FE-0A45F8B8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Пользователь</cp:lastModifiedBy>
  <cp:revision>2</cp:revision>
  <dcterms:created xsi:type="dcterms:W3CDTF">2016-10-16T07:19:00Z</dcterms:created>
  <dcterms:modified xsi:type="dcterms:W3CDTF">2016-10-16T07:19:00Z</dcterms:modified>
</cp:coreProperties>
</file>