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9" w:rsidRPr="00233129" w:rsidRDefault="00233129" w:rsidP="00233129">
      <w:pPr>
        <w:spacing w:before="0" w:beforeAutospacing="0" w:after="63" w:afterAutospacing="0" w:line="664" w:lineRule="atLeast"/>
        <w:textAlignment w:val="baseline"/>
        <w:outlineLvl w:val="0"/>
        <w:rPr>
          <w:rFonts w:ascii="Arial" w:eastAsia="Times New Roman" w:hAnsi="Arial" w:cs="Arial"/>
          <w:b/>
          <w:color w:val="141414"/>
          <w:kern w:val="36"/>
          <w:sz w:val="24"/>
          <w:szCs w:val="24"/>
          <w:lang w:eastAsia="ru-RU"/>
        </w:rPr>
      </w:pPr>
      <w:r w:rsidRPr="00233129">
        <w:rPr>
          <w:rFonts w:ascii="Arial" w:eastAsia="Times New Roman" w:hAnsi="Arial" w:cs="Arial"/>
          <w:b/>
          <w:color w:val="141414"/>
          <w:kern w:val="36"/>
          <w:sz w:val="24"/>
          <w:szCs w:val="24"/>
          <w:lang w:eastAsia="ru-RU"/>
        </w:rPr>
        <w:t>10 русских слов, которые невозможно перевести на английский</w:t>
      </w:r>
    </w:p>
    <w:p w:rsid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ru-RU"/>
        </w:rPr>
      </w:pP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ru-RU"/>
        </w:rPr>
        <w:t>В английском языке больше миллиона слов. Тем не менее, часто возникают непреодолимые трудности при попытке перевести на этот богатейший язык некоторые слова, смысл которых вполне очевиден для русского человека.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1. Пошлость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Poshlost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Российско-американский писатель Владимир Набоков, преподавая славистику американским студентам, признался, что не может перевести это слово, которое легко понимает каждый русский.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Набоков пытался донести до слушателей суть этого понятия на примерах:</w:t>
      </w:r>
    </w:p>
    <w:p w:rsidR="00233129" w:rsidRPr="00233129" w:rsidRDefault="00233129" w:rsidP="00233129">
      <w:pPr>
        <w:shd w:val="clear" w:color="auto" w:fill="FFFFFF"/>
        <w:spacing w:before="313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«Откройте любой журнал, и вы наверняка увидите что-то в подобное: семья только что купила радио (автомобиль, холодильник, столовое серебро — неважно), и мать хлопает в ладоши, вне себя от радости, дети собрались вокруг нее с раскрывшимися ртами, младенец и собака тянутся к столу, на который водружён новёхонький идол для </w:t>
      </w:r>
      <w:proofErr w:type="gramStart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поклонения</w:t>
      </w:r>
      <w:proofErr w:type="gramEnd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… а немного в стороне гордо стоит отец — кормилец семейства. „Пошлость“ такой сцены состоит даже не в ложном преувеличении ценности столового серебра, а в самом предположении, можно купить такую бурную радость и что такая покупка облагораживает покупателя».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 профессор Гарвардского Университета Светлана </w:t>
      </w:r>
      <w:proofErr w:type="spellStart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Бойм</w:t>
      </w:r>
      <w:proofErr w:type="spellEnd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добавила позже:</w:t>
      </w:r>
    </w:p>
    <w:p w:rsidR="00233129" w:rsidRPr="00233129" w:rsidRDefault="00233129" w:rsidP="00233129">
      <w:pPr>
        <w:shd w:val="clear" w:color="auto" w:fill="FFFFFF"/>
        <w:spacing w:before="313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«Это слово одновременно означает тривиальность, вульгарность, сексуальную распущенность и бездуши</w:t>
      </w:r>
      <w:r w:rsidRPr="00233129">
        <w:rPr>
          <w:rFonts w:ascii="Arial" w:eastAsia="Times New Roman" w:hAnsi="Arial" w:cs="Arial"/>
          <w:color w:val="000000"/>
          <w:lang w:eastAsia="ru-RU"/>
        </w:rPr>
        <w:t>е».</w:t>
      </w:r>
    </w:p>
    <w:p w:rsid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</w:pP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2. Надрыв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Nadryv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немецкой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Википедии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есть целая статья, посвященная слову «надрыв». Это понятие прочно вошло в обиход благодаря романам Достоевского и принадлежит к числу наиболее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емких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, выразительных, укорененных в русской культуре и потому плохо поддающихся переводу. В слове «надрыв», помимо идеи напряжения всех сил, есть и некое мазохистское самолюбование, и истерическая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исповедальность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>, а также неконтролируемый эмоциональный всплеск, когда человек высвобождает интимные, глубоко скрытые чувства.</w:t>
      </w:r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>Более того, надрыв Достоевского подразумевает ситуацию, в которой герой лелеет надежду найти в своей душе нечто, чего вообще не существует. Четвертая книга второй части романа «Братья Карамазовы» так и называется: «Надрывы».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3. </w:t>
      </w:r>
      <w:proofErr w:type="gram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Хамство</w:t>
      </w:r>
      <w:proofErr w:type="gramEnd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Khamstvo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 xml:space="preserve">Этом феномен хорошо описал советский писатель Сергей Довлатов, утверждавший, что «хамство — это не что иное, как грубость, высокомерие и наглость,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помноженные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на безнаказанность».</w:t>
      </w:r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>Бороться с хамством невозможно, с ним можно только смириться, полагал писатель, добавляя, что хамство просто напросто убивает в человеке всё человеческое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</w:p>
    <w:p w:rsidR="00233129" w:rsidRPr="00233129" w:rsidRDefault="00233129" w:rsidP="00233129">
      <w:pPr>
        <w:shd w:val="clear" w:color="auto" w:fill="FFFFFF"/>
        <w:spacing w:before="313" w:beforeAutospacing="0" w:after="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«Я прожил в безумном, прекрасном, ужасающем Нью-Йорке десять лет и больше всего меня удивляло отсутствие </w:t>
      </w:r>
      <w:proofErr w:type="gramStart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хамства</w:t>
      </w:r>
      <w:proofErr w:type="gramEnd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. Здесь с вами может случиться что угодно, но </w:t>
      </w:r>
      <w:proofErr w:type="gramStart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хамства</w:t>
      </w:r>
      <w:proofErr w:type="gramEnd"/>
      <w:r w:rsidRPr="002331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вы не встретите. Вас могут даже обокрасть, но не захлопнуть дверь перед вашим носом».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4. Стушеваться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Stushevatsya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>Достоевский гордился авторством этого слова, которое он впервые использовал в повести «Двойник». В его употреблении «стушеваться» означало стремление стать незаметным, отойти на второй план, уйти со сцены, а позже приобрело значение «смутиться», «запутаться в неловкой или неожиданной ситуации».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lastRenderedPageBreak/>
        <w:t xml:space="preserve">5. Тоска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Toska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>Это слово может быть переведено на английский как «эмоциональная боль» или «меланхолия» (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emotional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pain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melancholy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>), но это не передает всю его глубину. Владимир Набоков писал, что «ни одно слово на английском языке не может передать все нюансы тоски. Это чувство духовного страдания без какой-либо особой причины. Это неясная боль души, смутное беспокойство, ностальгия, любовная тоска».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6. Бытие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Bytie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 xml:space="preserve">Это слово происходит от русского быть (существовать). В русско-английских словарях эта философская категория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переводится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словом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being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>. Однако бытие — это не просто жизнь, но существование объективной реальности, которая не зависит от человеческого сознания (космос, природа, материя).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7. </w:t>
      </w:r>
      <w:proofErr w:type="gram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Беспредел</w:t>
      </w:r>
      <w:proofErr w:type="gramEnd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Bespredel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 xml:space="preserve">Элиот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Боренштейн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, профессор-славист в Нью-Йоркском университете, объясняет, что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беспредел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буквально означает «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отсутсвие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ограничений». Переводчики часто используют «беззаконие» для передачи его значения. Однако на русском языке значение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беспредела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гораздо шире и относится к поведению человека, который нарушает не только закон, но социальные и моральные нормы.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8. Авось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Avos</w:t>
      </w:r>
      <w:proofErr w:type="spellEnd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’</w:t>
      </w:r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 xml:space="preserve">Объяснить значение этого слова людям других национальностей просто невозможно. Интересно, что многие считают, что «авось» — это чуть ли не главная национальная черта русского человека. «Надеяться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авось» означает </w:t>
      </w:r>
      <w:proofErr w:type="gramStart"/>
      <w:r w:rsidRPr="00233129">
        <w:rPr>
          <w:rFonts w:ascii="Arial" w:eastAsia="Times New Roman" w:hAnsi="Arial" w:cs="Arial"/>
          <w:color w:val="000000"/>
          <w:lang w:eastAsia="ru-RU"/>
        </w:rPr>
        <w:t>делать</w:t>
      </w:r>
      <w:proofErr w:type="gramEnd"/>
      <w:r w:rsidRPr="00233129">
        <w:rPr>
          <w:rFonts w:ascii="Arial" w:eastAsia="Times New Roman" w:hAnsi="Arial" w:cs="Arial"/>
          <w:color w:val="000000"/>
          <w:lang w:eastAsia="ru-RU"/>
        </w:rPr>
        <w:t xml:space="preserve"> что-то без планирования, не прилагая особых усилий, рассчитывая при этом на успех.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9. Юродивый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Yurodivy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>Юродивыми в Древней Руси называли людей, которые добровольно отказались от земных удовольствий во имя Христа. Они были похожи на сумасшедших и вели образ жизни скитальцев, чтобы обрести внутренний покой и искоренить страсти. Их почитали как близких к Богу, верили их пророчествам, а иногда даже боялись.</w:t>
      </w:r>
    </w:p>
    <w:p w:rsidR="00233129" w:rsidRPr="00233129" w:rsidRDefault="00233129" w:rsidP="00233129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color w:val="0A0A0A"/>
          <w:lang w:eastAsia="ru-RU"/>
        </w:rPr>
      </w:pPr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 xml:space="preserve">10. Подвиг / </w:t>
      </w:r>
      <w:proofErr w:type="spellStart"/>
      <w:r w:rsidRPr="00233129">
        <w:rPr>
          <w:rFonts w:ascii="Arial" w:eastAsia="Times New Roman" w:hAnsi="Arial" w:cs="Arial"/>
          <w:b/>
          <w:bCs/>
          <w:i/>
          <w:iCs/>
          <w:color w:val="0A0A0A"/>
          <w:bdr w:val="none" w:sz="0" w:space="0" w:color="auto" w:frame="1"/>
          <w:lang w:eastAsia="ru-RU"/>
        </w:rPr>
        <w:t>Podvig</w:t>
      </w:r>
      <w:proofErr w:type="spellEnd"/>
    </w:p>
    <w:p w:rsidR="00233129" w:rsidRPr="00233129" w:rsidRDefault="00233129" w:rsidP="00233129">
      <w:pPr>
        <w:shd w:val="clear" w:color="auto" w:fill="FFFFFF"/>
        <w:spacing w:before="0" w:beforeAutospacing="0" w:after="250" w:afterAutospacing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33129">
        <w:rPr>
          <w:rFonts w:ascii="Arial" w:eastAsia="Times New Roman" w:hAnsi="Arial" w:cs="Arial"/>
          <w:color w:val="000000"/>
          <w:lang w:eastAsia="ru-RU"/>
        </w:rPr>
        <w:t xml:space="preserve">Это слово часто переводится на английский язык как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feat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233129">
        <w:rPr>
          <w:rFonts w:ascii="Arial" w:eastAsia="Times New Roman" w:hAnsi="Arial" w:cs="Arial"/>
          <w:color w:val="000000"/>
          <w:lang w:eastAsia="ru-RU"/>
        </w:rPr>
        <w:t>achievement</w:t>
      </w:r>
      <w:proofErr w:type="spellEnd"/>
      <w:r w:rsidRPr="00233129">
        <w:rPr>
          <w:rFonts w:ascii="Arial" w:eastAsia="Times New Roman" w:hAnsi="Arial" w:cs="Arial"/>
          <w:color w:val="000000"/>
          <w:lang w:eastAsia="ru-RU"/>
        </w:rPr>
        <w:t>, но его значение гораздо шире. Подвиг — это не только результат или достижение, а смелый и героический поступок, действие, совершаемое в сложных обстоятельствах. В русской литературе часто упоминаются военные, гражданские и даже научные подвиги. Более того, это слово является синонимом бескорыстных деяний, например, «подвиг во имя любви».</w:t>
      </w:r>
    </w:p>
    <w:p w:rsidR="00CB4479" w:rsidRPr="00233129" w:rsidRDefault="00CB4479">
      <w:pPr>
        <w:rPr>
          <w:rFonts w:ascii="Arial" w:hAnsi="Arial" w:cs="Arial"/>
        </w:rPr>
      </w:pPr>
    </w:p>
    <w:sectPr w:rsidR="00CB4479" w:rsidRPr="00233129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129"/>
    <w:rsid w:val="00233129"/>
    <w:rsid w:val="00340311"/>
    <w:rsid w:val="00A9085B"/>
    <w:rsid w:val="00C466C0"/>
    <w:rsid w:val="00C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23312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3129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619">
                  <w:blockQuote w:val="1"/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686">
                  <w:blockQuote w:val="1"/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073">
                  <w:blockQuote w:val="1"/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Company>USN Team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2017-09-05T14:34:00Z</dcterms:created>
  <dcterms:modified xsi:type="dcterms:W3CDTF">2017-09-05T14:36:00Z</dcterms:modified>
</cp:coreProperties>
</file>