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C7" w:rsidRPr="008B0CC7" w:rsidRDefault="008B0CC7" w:rsidP="008B0CC7">
      <w:pPr>
        <w:spacing w:after="0"/>
        <w:jc w:val="center"/>
        <w:rPr>
          <w:rFonts w:ascii="Arial" w:eastAsia="Times New Roman" w:hAnsi="Arial" w:cs="Arial"/>
          <w:color w:val="000000" w:themeColor="text1"/>
          <w:sz w:val="24"/>
          <w:szCs w:val="24"/>
          <w:lang w:eastAsia="ru-RU"/>
        </w:rPr>
      </w:pPr>
      <w:r w:rsidRPr="008B0CC7">
        <w:rPr>
          <w:rFonts w:ascii="Arial" w:eastAsia="Times New Roman" w:hAnsi="Arial" w:cs="Arial"/>
          <w:color w:val="000000" w:themeColor="text1"/>
          <w:sz w:val="24"/>
          <w:szCs w:val="24"/>
          <w:lang w:eastAsia="ru-RU"/>
        </w:rPr>
        <w:t>Автономная некоммерческая организация культуры «Нескучный Нижний»</w:t>
      </w:r>
    </w:p>
    <w:p w:rsidR="008B0CC7" w:rsidRPr="008B0CC7" w:rsidRDefault="008B0CC7" w:rsidP="008B0CC7">
      <w:pPr>
        <w:spacing w:after="0"/>
        <w:jc w:val="center"/>
        <w:rPr>
          <w:rFonts w:ascii="Arial" w:eastAsia="Times New Roman" w:hAnsi="Arial" w:cs="Arial"/>
          <w:color w:val="000000" w:themeColor="text1"/>
          <w:sz w:val="24"/>
          <w:szCs w:val="24"/>
          <w:lang w:eastAsia="ru-RU"/>
        </w:rPr>
      </w:pPr>
      <w:r w:rsidRPr="008B0CC7">
        <w:rPr>
          <w:rFonts w:ascii="Arial" w:eastAsia="Times New Roman" w:hAnsi="Arial" w:cs="Arial"/>
          <w:color w:val="000000" w:themeColor="text1"/>
          <w:sz w:val="24"/>
          <w:szCs w:val="24"/>
          <w:lang w:eastAsia="ru-RU"/>
        </w:rPr>
        <w:t>Учебный центр Просвещение</w:t>
      </w: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Утверждаю</w:t>
      </w:r>
    </w:p>
    <w:p w:rsidR="00237032" w:rsidRPr="008B0CC7" w:rsidRDefault="00237032" w:rsidP="00237032">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w:t>
      </w:r>
      <w:r>
        <w:rPr>
          <w:rFonts w:ascii="Arial" w:eastAsia="Times New Roman" w:hAnsi="Arial" w:cs="Arial"/>
          <w:color w:val="000000" w:themeColor="text1"/>
          <w:lang w:eastAsia="ru-RU"/>
        </w:rPr>
        <w:t>1</w:t>
      </w:r>
      <w:r w:rsidRPr="008B0CC7">
        <w:rPr>
          <w:rFonts w:ascii="Arial" w:eastAsia="Times New Roman" w:hAnsi="Arial" w:cs="Arial"/>
          <w:color w:val="000000" w:themeColor="text1"/>
          <w:lang w:eastAsia="ru-RU"/>
        </w:rPr>
        <w:t xml:space="preserve">» </w:t>
      </w:r>
      <w:r>
        <w:rPr>
          <w:rFonts w:ascii="Arial" w:eastAsia="Times New Roman" w:hAnsi="Arial" w:cs="Arial"/>
          <w:color w:val="000000" w:themeColor="text1"/>
          <w:lang w:eastAsia="ru-RU"/>
        </w:rPr>
        <w:t>сентября  2015</w:t>
      </w:r>
      <w:r w:rsidRPr="008B0CC7">
        <w:rPr>
          <w:rFonts w:ascii="Arial" w:eastAsia="Times New Roman" w:hAnsi="Arial" w:cs="Arial"/>
          <w:color w:val="000000" w:themeColor="text1"/>
          <w:lang w:eastAsia="ru-RU"/>
        </w:rPr>
        <w:t xml:space="preserve"> г.</w:t>
      </w:r>
    </w:p>
    <w:p w:rsidR="008B0CC7" w:rsidRPr="008B0CC7" w:rsidRDefault="008B0CC7" w:rsidP="008B0CC7">
      <w:pPr>
        <w:spacing w:after="0"/>
        <w:ind w:left="5664"/>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Ген.директор</w:t>
      </w: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А.Л.Шарова</w:t>
      </w: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1B7DAC" w:rsidRDefault="008B0CC7" w:rsidP="009859A2">
      <w:pPr>
        <w:spacing w:after="0"/>
        <w:rPr>
          <w:rFonts w:ascii="Arial" w:eastAsia="Times New Roman" w:hAnsi="Arial" w:cs="Arial"/>
          <w:color w:val="000000" w:themeColor="text1"/>
          <w:sz w:val="32"/>
          <w:szCs w:val="32"/>
          <w:lang w:eastAsia="ru-RU"/>
        </w:rPr>
      </w:pPr>
    </w:p>
    <w:p w:rsidR="005C7A5F" w:rsidRPr="005C7A5F" w:rsidRDefault="005C7A5F" w:rsidP="005C7A5F">
      <w:pPr>
        <w:spacing w:after="0"/>
        <w:ind w:firstLine="851"/>
        <w:contextualSpacing/>
        <w:jc w:val="center"/>
        <w:outlineLvl w:val="0"/>
        <w:rPr>
          <w:rFonts w:ascii="Arial" w:eastAsia="Times New Roman" w:hAnsi="Arial" w:cs="Arial"/>
          <w:b/>
          <w:bCs/>
          <w:color w:val="272727"/>
          <w:kern w:val="36"/>
          <w:sz w:val="32"/>
          <w:szCs w:val="32"/>
          <w:lang w:eastAsia="ru-RU"/>
        </w:rPr>
      </w:pPr>
      <w:r w:rsidRPr="005C7A5F">
        <w:rPr>
          <w:rFonts w:ascii="Arial" w:eastAsia="Times New Roman" w:hAnsi="Arial" w:cs="Arial"/>
          <w:b/>
          <w:bCs/>
          <w:color w:val="272727"/>
          <w:kern w:val="36"/>
          <w:sz w:val="32"/>
          <w:szCs w:val="32"/>
          <w:lang w:eastAsia="ru-RU"/>
        </w:rPr>
        <w:t>Городская дума Нижнего Новгорода в начале ХХ века</w:t>
      </w:r>
      <w:r>
        <w:rPr>
          <w:rFonts w:ascii="Arial" w:eastAsia="Times New Roman" w:hAnsi="Arial" w:cs="Arial"/>
          <w:b/>
          <w:bCs/>
          <w:color w:val="272727"/>
          <w:kern w:val="36"/>
          <w:sz w:val="32"/>
          <w:szCs w:val="32"/>
          <w:lang w:eastAsia="ru-RU"/>
        </w:rPr>
        <w:t xml:space="preserve"> в</w:t>
      </w:r>
      <w:r w:rsidRPr="005C7A5F">
        <w:rPr>
          <w:rFonts w:ascii="Arial" w:eastAsia="Times New Roman" w:hAnsi="Arial" w:cs="Arial"/>
          <w:b/>
          <w:bCs/>
          <w:color w:val="272727"/>
          <w:kern w:val="36"/>
          <w:sz w:val="32"/>
          <w:szCs w:val="32"/>
          <w:lang w:eastAsia="ru-RU"/>
        </w:rPr>
        <w:t xml:space="preserve"> условиях Первой мировой войны</w:t>
      </w:r>
    </w:p>
    <w:p w:rsidR="008B0CC7" w:rsidRDefault="008B0CC7" w:rsidP="008B0CC7">
      <w:pPr>
        <w:spacing w:after="0"/>
        <w:jc w:val="center"/>
        <w:rPr>
          <w:rFonts w:ascii="Arial" w:eastAsia="Times New Roman" w:hAnsi="Arial" w:cs="Arial"/>
          <w:color w:val="000000" w:themeColor="text1"/>
          <w:sz w:val="28"/>
          <w:szCs w:val="28"/>
          <w:lang w:eastAsia="ru-RU"/>
        </w:rPr>
      </w:pPr>
    </w:p>
    <w:p w:rsidR="008B0CC7" w:rsidRDefault="001B7DAC" w:rsidP="00315A57">
      <w:pPr>
        <w:spacing w:after="0" w:line="240" w:lineRule="auto"/>
        <w:ind w:firstLine="709"/>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Медведева Т.А.</w:t>
      </w:r>
    </w:p>
    <w:p w:rsidR="00315A57" w:rsidRPr="008B0CC7" w:rsidRDefault="00315A57" w:rsidP="00315A57">
      <w:pPr>
        <w:spacing w:after="0" w:line="240" w:lineRule="auto"/>
        <w:ind w:firstLine="709"/>
        <w:jc w:val="center"/>
        <w:rPr>
          <w:rFonts w:ascii="Arial" w:eastAsia="Times New Roman" w:hAnsi="Arial" w:cs="Arial"/>
          <w:color w:val="000000" w:themeColor="text1"/>
          <w:sz w:val="28"/>
          <w:szCs w:val="28"/>
          <w:lang w:eastAsia="ru-RU"/>
        </w:rPr>
      </w:pPr>
    </w:p>
    <w:p w:rsidR="008B0CC7" w:rsidRPr="008B0CC7" w:rsidRDefault="009859A2" w:rsidP="008B0CC7">
      <w:pPr>
        <w:spacing w:after="0"/>
        <w:jc w:val="center"/>
        <w:rPr>
          <w:rFonts w:ascii="Arial" w:eastAsia="Times New Roman" w:hAnsi="Arial" w:cs="Arial"/>
          <w:color w:val="000000" w:themeColor="text1"/>
          <w:sz w:val="28"/>
          <w:szCs w:val="28"/>
          <w:lang w:eastAsia="ru-RU"/>
        </w:rPr>
      </w:pPr>
      <w:r w:rsidRPr="008B0CC7">
        <w:rPr>
          <w:rFonts w:ascii="Arial" w:eastAsia="Times New Roman" w:hAnsi="Arial" w:cs="Arial"/>
          <w:color w:val="000000" w:themeColor="text1"/>
          <w:sz w:val="28"/>
          <w:szCs w:val="28"/>
          <w:lang w:eastAsia="ru-RU"/>
        </w:rPr>
        <w:t>Методическое пособие УЦ «Просвещение»</w:t>
      </w: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CE3ECB" w:rsidRDefault="00CE3ECB" w:rsidP="008B0CC7">
      <w:pPr>
        <w:spacing w:after="0"/>
        <w:jc w:val="center"/>
        <w:rPr>
          <w:rFonts w:ascii="Arial" w:eastAsia="Times New Roman" w:hAnsi="Arial" w:cs="Arial"/>
          <w:color w:val="000000" w:themeColor="text1"/>
          <w:lang w:eastAsia="ru-RU"/>
        </w:rPr>
      </w:pPr>
    </w:p>
    <w:p w:rsidR="00CE3ECB" w:rsidRDefault="00CE3ECB" w:rsidP="008B0CC7">
      <w:pPr>
        <w:spacing w:after="0"/>
        <w:jc w:val="center"/>
        <w:rPr>
          <w:rFonts w:ascii="Arial" w:eastAsia="Times New Roman" w:hAnsi="Arial" w:cs="Arial"/>
          <w:color w:val="000000" w:themeColor="text1"/>
          <w:lang w:eastAsia="ru-RU"/>
        </w:rPr>
      </w:pPr>
    </w:p>
    <w:p w:rsidR="00CE3ECB" w:rsidRPr="008B0CC7" w:rsidRDefault="00CE3ECB"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Default="008B0CC7" w:rsidP="008B0CC7">
      <w:pPr>
        <w:spacing w:after="0"/>
        <w:jc w:val="center"/>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Нижний Новгород</w:t>
      </w:r>
    </w:p>
    <w:p w:rsidR="005C7A5F" w:rsidRPr="008B0CC7" w:rsidRDefault="005C7A5F" w:rsidP="008B0CC7">
      <w:pPr>
        <w:spacing w:after="0"/>
        <w:jc w:val="center"/>
        <w:rPr>
          <w:rFonts w:ascii="Arial" w:eastAsia="Times New Roman" w:hAnsi="Arial" w:cs="Arial"/>
          <w:color w:val="000000" w:themeColor="text1"/>
          <w:lang w:eastAsia="ru-RU"/>
        </w:rPr>
      </w:pPr>
    </w:p>
    <w:p w:rsidR="005C7A5F" w:rsidRPr="005C7A5F" w:rsidRDefault="005C7A5F" w:rsidP="005C7A5F">
      <w:pPr>
        <w:jc w:val="center"/>
        <w:rPr>
          <w:rFonts w:ascii="Arial" w:eastAsia="Times New Roman" w:hAnsi="Arial" w:cs="Arial"/>
          <w:color w:val="000000"/>
          <w:sz w:val="24"/>
          <w:szCs w:val="24"/>
          <w:lang w:eastAsia="ru-RU"/>
        </w:rPr>
      </w:pPr>
      <w:r w:rsidRPr="005C7A5F">
        <w:rPr>
          <w:rFonts w:ascii="Arial" w:hAnsi="Arial" w:cs="Arial"/>
          <w:color w:val="000000"/>
        </w:rPr>
        <w:t>2015 г.</w:t>
      </w:r>
    </w:p>
    <w:p w:rsidR="005C7A5F" w:rsidRPr="00A02AA4" w:rsidRDefault="005C7A5F" w:rsidP="005C7A5F">
      <w:pPr>
        <w:spacing w:after="0"/>
        <w:ind w:firstLine="851"/>
        <w:contextualSpacing/>
        <w:jc w:val="both"/>
        <w:outlineLvl w:val="0"/>
        <w:rPr>
          <w:rFonts w:ascii="Arial" w:eastAsia="Times New Roman" w:hAnsi="Arial" w:cs="Arial"/>
          <w:bCs/>
          <w:color w:val="272727"/>
          <w:kern w:val="36"/>
          <w:sz w:val="24"/>
          <w:szCs w:val="24"/>
          <w:lang w:eastAsia="ru-RU"/>
        </w:rPr>
      </w:pPr>
    </w:p>
    <w:p w:rsidR="005C7A5F" w:rsidRPr="00A02AA4" w:rsidRDefault="005C7A5F" w:rsidP="005C7A5F">
      <w:pPr>
        <w:spacing w:after="0"/>
        <w:ind w:firstLine="851"/>
        <w:contextualSpacing/>
        <w:jc w:val="both"/>
        <w:outlineLvl w:val="0"/>
        <w:rPr>
          <w:rFonts w:ascii="Arial" w:eastAsia="Times New Roman" w:hAnsi="Arial" w:cs="Arial"/>
          <w:sz w:val="24"/>
          <w:szCs w:val="24"/>
          <w:lang w:eastAsia="ru-RU"/>
        </w:rPr>
      </w:pPr>
      <w:r w:rsidRPr="00A02AA4">
        <w:rPr>
          <w:rFonts w:ascii="Arial" w:eastAsia="Times New Roman" w:hAnsi="Arial" w:cs="Arial"/>
          <w:bCs/>
          <w:color w:val="272727"/>
          <w:kern w:val="36"/>
          <w:sz w:val="24"/>
          <w:szCs w:val="24"/>
          <w:lang w:eastAsia="ru-RU"/>
        </w:rPr>
        <w:lastRenderedPageBreak/>
        <w:t xml:space="preserve">Главным органом  местного самоуправления в Нижнем Новгороде была городская Дума. Историки считают, что 1893–1917 были временем ее расцвета. Городская дума – орган выборный. Но к </w:t>
      </w:r>
      <w:r w:rsidRPr="00A02AA4">
        <w:rPr>
          <w:rFonts w:ascii="Arial" w:eastAsia="Times New Roman" w:hAnsi="Arial" w:cs="Arial"/>
          <w:sz w:val="24"/>
          <w:szCs w:val="24"/>
          <w:lang w:eastAsia="ru-RU"/>
        </w:rPr>
        <w:t>выборам допускались только крупные плательщики налогов. Так, из числа владельцев недвижимости в Нижнем Новгороде, избирателями являлись лишь те, чья собственность оценивалась городской думой не менее чем в 1 500 рублей. Это была очень высокая планка. Всего же избирателей в городе было около полутора тысяч человек при населении в 90 тысяч жителей.</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Распорядительным органом являлась Городская дума. Исполнительной властью была городская управа под председательством головы. Городской голова и члены управы получали хорошее жалование. Гласные же никакого денежного вознаграждения за свои труды не получали.</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Круг дел городского самоуправления</w:t>
      </w:r>
      <w:r w:rsidRPr="00A02AA4">
        <w:rPr>
          <w:rFonts w:ascii="Arial" w:hAnsi="Arial" w:cs="Arial"/>
          <w:color w:val="272727"/>
          <w:sz w:val="24"/>
          <w:szCs w:val="24"/>
          <w:shd w:val="clear" w:color="auto" w:fill="FFFFFF"/>
        </w:rPr>
        <w:t xml:space="preserve">: благоустройство и освещение улиц, содержание в порядке тротуаров, общественных садов, сточных труб, канав и мостов, организация рынков и базаров, попечение об охране здоровья горожан, их образовании, противопожарной безопасности, общественном призрении и другие вопросы местного значения. </w:t>
      </w:r>
      <w:r w:rsidRPr="00A02AA4">
        <w:rPr>
          <w:rFonts w:ascii="Arial" w:eastAsia="Times New Roman" w:hAnsi="Arial" w:cs="Arial"/>
          <w:sz w:val="24"/>
          <w:szCs w:val="24"/>
          <w:lang w:eastAsia="ru-RU"/>
        </w:rPr>
        <w:t xml:space="preserve">Губернатор мог приостановить любое думское постановление. </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 xml:space="preserve">Добавим, что Городской голова и члены управы считались государственными служащими и после выборов утверждались в должности соответственно Министром внутренних дел и губернатором. </w:t>
      </w:r>
    </w:p>
    <w:p w:rsidR="005C7A5F" w:rsidRPr="00A02AA4" w:rsidRDefault="005C7A5F" w:rsidP="005C7A5F">
      <w:pPr>
        <w:spacing w:after="0"/>
        <w:ind w:firstLine="851"/>
        <w:contextualSpacing/>
        <w:jc w:val="both"/>
        <w:rPr>
          <w:rFonts w:ascii="Arial" w:eastAsia="Times New Roman" w:hAnsi="Arial" w:cs="Arial"/>
          <w:bCs/>
          <w:sz w:val="24"/>
          <w:szCs w:val="24"/>
          <w:lang w:eastAsia="ru-RU"/>
        </w:rPr>
      </w:pPr>
      <w:r w:rsidRPr="00A02AA4">
        <w:rPr>
          <w:rFonts w:ascii="Arial" w:eastAsia="Times New Roman" w:hAnsi="Arial" w:cs="Arial"/>
          <w:bCs/>
          <w:sz w:val="24"/>
          <w:szCs w:val="24"/>
          <w:lang w:eastAsia="ru-RU"/>
        </w:rPr>
        <w:t>Срок полномочий Городской Думы – 4 года, поэтому в начале ХХ века до революции было 4 созыва: 1901-1904, 1905-1908, 1909-1912, 1913-1916 гг. Ведущую роль играли купцы – братья Яков и Матвей Башкировы, Николай Бугров, Маркел Дегтярев и др. Наиболее известным Городским головой был А.М.Меморский.</w:t>
      </w:r>
    </w:p>
    <w:p w:rsidR="005C7A5F" w:rsidRPr="00A02AA4" w:rsidRDefault="005C7A5F" w:rsidP="005C7A5F">
      <w:pPr>
        <w:spacing w:after="0"/>
        <w:ind w:firstLine="851"/>
        <w:contextualSpacing/>
        <w:jc w:val="both"/>
        <w:rPr>
          <w:rFonts w:ascii="Arial" w:eastAsia="Times New Roman" w:hAnsi="Arial" w:cs="Arial"/>
          <w:bCs/>
          <w:sz w:val="24"/>
          <w:szCs w:val="24"/>
          <w:lang w:eastAsia="ru-RU"/>
        </w:rPr>
      </w:pPr>
    </w:p>
    <w:p w:rsidR="005C7A5F" w:rsidRPr="00A02AA4" w:rsidRDefault="005C7A5F" w:rsidP="005C7A5F">
      <w:pPr>
        <w:spacing w:after="0"/>
        <w:ind w:firstLine="851"/>
        <w:contextualSpacing/>
        <w:jc w:val="both"/>
        <w:rPr>
          <w:rFonts w:ascii="Arial" w:eastAsia="Times New Roman" w:hAnsi="Arial" w:cs="Arial"/>
          <w:b/>
          <w:bCs/>
          <w:color w:val="000000"/>
          <w:sz w:val="24"/>
          <w:szCs w:val="24"/>
          <w:u w:val="single"/>
          <w:lang w:eastAsia="ru-RU"/>
        </w:rPr>
      </w:pPr>
      <w:r w:rsidRPr="00A02AA4">
        <w:rPr>
          <w:rFonts w:ascii="Arial" w:eastAsia="Times New Roman" w:hAnsi="Arial" w:cs="Arial"/>
          <w:b/>
          <w:bCs/>
          <w:color w:val="000000"/>
          <w:sz w:val="24"/>
          <w:szCs w:val="24"/>
          <w:u w:val="single"/>
          <w:lang w:eastAsia="ru-RU"/>
        </w:rPr>
        <w:t>Александр Михайлович Меморский</w:t>
      </w:r>
    </w:p>
    <w:p w:rsidR="005C7A5F" w:rsidRPr="00A02AA4" w:rsidRDefault="005C7A5F" w:rsidP="005C7A5F">
      <w:pPr>
        <w:spacing w:after="0"/>
        <w:ind w:firstLine="851"/>
        <w:contextualSpacing/>
        <w:jc w:val="both"/>
        <w:rPr>
          <w:rFonts w:ascii="Arial" w:eastAsia="Times New Roman" w:hAnsi="Arial" w:cs="Arial"/>
          <w:bCs/>
          <w:color w:val="000000"/>
          <w:sz w:val="24"/>
          <w:szCs w:val="24"/>
          <w:lang w:eastAsia="ru-RU"/>
        </w:rPr>
      </w:pP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bCs/>
          <w:color w:val="000000"/>
          <w:sz w:val="24"/>
          <w:szCs w:val="24"/>
          <w:lang w:eastAsia="ru-RU"/>
        </w:rPr>
        <w:t>О</w:t>
      </w:r>
      <w:r w:rsidRPr="00A02AA4">
        <w:rPr>
          <w:rFonts w:ascii="Arial" w:eastAsia="Times New Roman" w:hAnsi="Arial" w:cs="Arial"/>
          <w:color w:val="000000"/>
          <w:sz w:val="24"/>
          <w:szCs w:val="24"/>
          <w:lang w:eastAsia="ru-RU"/>
        </w:rPr>
        <w:t xml:space="preserve">дин из нижегородских мэров-долгожителей - Александр Михайлович Меморский. Он избирался на этот пост три раза подряд с 1897 по 1909 год. Юрист по образованию, адвокат, юристконсульт Бугрова.. Служба на судебном поприще помогла будущему мэру отшлифовать все свои природные дипломатические способности, научиться, как опытному шахматисту, просчитывать свои шаги на много ходов вперед и ясно видеть поставленную цель.  </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В 1897 году впервые городской голова в своих расходах был приравнен к статусу государственного чиновника. Тогда же, в 1897 году, городскому голове впервые за несколько десятилетий было повышение и размера жалованья - с 5000 рублей до 6000. Сумма эта, по тем временам немалая, позволяла городскому голове безбедно жить, не прибегая к дополнительным источникам дохода. Все это было немаловажно для Меморского, который службу считал своим основным доходом. А еще Александр Михайлович умел говорить так красиво и образно, что собеседники заслушивались.</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Правда, городской голова, несмотря на приверженность к красивым речам, отлично с городскими делами справлялся. В 1898 году Нижний Новгород поразила эпидемия брюшного тифа. Меморский сумел в срочном порядке организовать </w:t>
      </w:r>
      <w:r w:rsidRPr="00A02AA4">
        <w:rPr>
          <w:rFonts w:ascii="Arial" w:eastAsia="Times New Roman" w:hAnsi="Arial" w:cs="Arial"/>
          <w:color w:val="000000"/>
          <w:sz w:val="24"/>
          <w:szCs w:val="24"/>
          <w:lang w:eastAsia="ru-RU"/>
        </w:rPr>
        <w:lastRenderedPageBreak/>
        <w:t xml:space="preserve">временные барачные больницы до 50 кроватей каждую - одну в нагорной, а другую в заречной частях города. </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Именно Александр Михайлович Меморский сумел воплотить в жизнь мечту многих поколений гласных городской думы о постройке своего специального "думского" здания. Городская Дума размещалась на втором этаже Верхнепосадских торговых рядов на Б.Покровской, д.2 (где Дом учителя). </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sz w:val="24"/>
          <w:szCs w:val="24"/>
          <w:lang w:eastAsia="ru-RU"/>
        </w:rPr>
        <w:t xml:space="preserve">На его месте прежде стоял дом Петра Егоровича Бугрова, основателя знаменитой купеческой династии. Затем Бугровы его продали, и там разместился театр. Потом дом за долги перешел к Александровскому дворянскому банку. Николай Бугров его выкупил и в 1897 г. подарил городу, с условием, однако, чтобы в нём никогда не допускалось устройство театра и вообще увеселительного заведения, а доходы шли на раздачу беднякам. Дом начали ремонтировать, но в 1898 г. он сгорел. И по проекту В.П. Цейдлера тут в 1901–1904 гг. было возведено совершенно новое здание. Причем Николай Александрович Бугров оплатил свыше 70 % расходов на строительство. 18 апреля 1904 г. состоялось торжественное открытие «Бугровского благотворительного корпуса» (ныне пл. Минина и Пожарского, д.1). Отметим, что при его внутренней отделке было использовано изысканное убранство Императорского павильона Всероссийской промышленно-художественной выставки 1896 г., подаренного царем Нижнему Новгороду. Теперь в этих роскошных апартаментах разместилась переехавшая на новое место Городская дума. </w:t>
      </w:r>
    </w:p>
    <w:tbl>
      <w:tblPr>
        <w:tblpPr w:leftFromText="45" w:rightFromText="45" w:vertAnchor="text" w:tblpXSpec="right" w:tblpYSpec="center"/>
        <w:tblW w:w="3150" w:type="dxa"/>
        <w:tblCellSpacing w:w="0" w:type="dxa"/>
        <w:shd w:val="clear" w:color="auto" w:fill="FDFEF7"/>
        <w:tblCellMar>
          <w:left w:w="0" w:type="dxa"/>
          <w:right w:w="0" w:type="dxa"/>
        </w:tblCellMar>
        <w:tblLook w:val="04A0"/>
      </w:tblPr>
      <w:tblGrid>
        <w:gridCol w:w="3150"/>
      </w:tblGrid>
      <w:tr w:rsidR="005C7A5F" w:rsidRPr="00A02AA4" w:rsidTr="00D019CE">
        <w:trPr>
          <w:tblCellSpacing w:w="0" w:type="dxa"/>
        </w:trPr>
        <w:tc>
          <w:tcPr>
            <w:tcW w:w="0" w:type="auto"/>
            <w:shd w:val="clear" w:color="auto" w:fill="FDFEF7"/>
            <w:vAlign w:val="center"/>
            <w:hideMark/>
          </w:tcPr>
          <w:p w:rsidR="005C7A5F" w:rsidRPr="00A02AA4" w:rsidRDefault="005C7A5F" w:rsidP="00D019CE">
            <w:pPr>
              <w:spacing w:after="0"/>
              <w:ind w:firstLine="851"/>
              <w:contextualSpacing/>
              <w:jc w:val="both"/>
              <w:rPr>
                <w:rFonts w:ascii="Arial" w:eastAsia="Times New Roman" w:hAnsi="Arial" w:cs="Arial"/>
                <w:sz w:val="24"/>
                <w:szCs w:val="24"/>
                <w:lang w:eastAsia="ru-RU"/>
              </w:rPr>
            </w:pPr>
          </w:p>
        </w:tc>
      </w:tr>
      <w:tr w:rsidR="005C7A5F" w:rsidRPr="00A02AA4" w:rsidTr="00D019CE">
        <w:trPr>
          <w:tblCellSpacing w:w="0" w:type="dxa"/>
        </w:trPr>
        <w:tc>
          <w:tcPr>
            <w:tcW w:w="0" w:type="auto"/>
            <w:shd w:val="clear" w:color="auto" w:fill="FDFEF7"/>
            <w:vAlign w:val="center"/>
            <w:hideMark/>
          </w:tcPr>
          <w:p w:rsidR="005C7A5F" w:rsidRPr="00A02AA4" w:rsidRDefault="005C7A5F" w:rsidP="00D019CE">
            <w:pPr>
              <w:spacing w:after="0"/>
              <w:ind w:firstLine="851"/>
              <w:contextualSpacing/>
              <w:jc w:val="both"/>
              <w:rPr>
                <w:rFonts w:ascii="Arial" w:eastAsia="Times New Roman" w:hAnsi="Arial" w:cs="Arial"/>
                <w:sz w:val="24"/>
                <w:szCs w:val="24"/>
                <w:lang w:eastAsia="ru-RU"/>
              </w:rPr>
            </w:pPr>
          </w:p>
        </w:tc>
      </w:tr>
    </w:tbl>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Городская дума разместилась в здании с комфортом: на втором этаже в помещениях, выходящих окнами на Благовещенскую площадь, разместился зал заседаний думы, вокруг - различные службы, городская управа находилась теперь тут же, под боком, - она занимала часть здания вдоль Зеленского съезда. А вот первый этаж по Большой Покровке был отдан под магазин, и арендная плата с владельцев магазинов регулярно пополняла городской бюджет, часть доходов от аренды</w:t>
      </w:r>
      <w:r w:rsidRPr="00A02AA4">
        <w:rPr>
          <w:rFonts w:ascii="Arial" w:eastAsia="Times New Roman" w:hAnsi="Arial" w:cs="Arial"/>
          <w:sz w:val="24"/>
          <w:szCs w:val="24"/>
          <w:lang w:eastAsia="ru-RU"/>
        </w:rPr>
        <w:t>, как и желал Бугров, Дума тратила на благотворительные цели.</w:t>
      </w:r>
      <w:r w:rsidRPr="00A02AA4">
        <w:rPr>
          <w:rFonts w:ascii="Arial" w:eastAsia="Times New Roman" w:hAnsi="Arial" w:cs="Arial"/>
          <w:color w:val="000000"/>
          <w:sz w:val="24"/>
          <w:szCs w:val="24"/>
          <w:lang w:eastAsia="ru-RU"/>
        </w:rPr>
        <w:t xml:space="preserve"> </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В 1898 году городская дума, опираясь на мнение своего головы, приняла решение участвовать во Всемирной Парижской выставке 1900 года. Впервые городская дума проявляет себя самостоятельным, независимым от губернаторской власти учреждением и выходит сразу же на международную арену. На парижан выставка произвела большое впечатление. Причем потрясены они были не промышленными или кустарными изделиями нижегородцев, а их заботой о распространении грамотности среди населения, успехами народного образования. Осенью 1900 года нижегородской городской думой было получено официальное сообщение, что "думе вместе с уездным земством и уездным училищным советом присуждена на Парижской Всемирной выставке высшая награда за постановку народного образования в городе".</w:t>
      </w:r>
    </w:p>
    <w:p w:rsidR="005C7A5F" w:rsidRPr="00A02AA4" w:rsidRDefault="005C7A5F" w:rsidP="005C7A5F">
      <w:pPr>
        <w:pStyle w:val="af0"/>
        <w:shd w:val="clear" w:color="auto" w:fill="FFFFFF"/>
        <w:spacing w:before="120" w:beforeAutospacing="0" w:after="120" w:afterAutospacing="0" w:line="276" w:lineRule="auto"/>
        <w:ind w:firstLine="851"/>
        <w:contextualSpacing/>
        <w:jc w:val="both"/>
        <w:rPr>
          <w:rFonts w:ascii="Arial" w:hAnsi="Arial" w:cs="Arial"/>
          <w:color w:val="000000"/>
        </w:rPr>
      </w:pPr>
      <w:r w:rsidRPr="00A02AA4">
        <w:rPr>
          <w:rFonts w:ascii="Arial" w:hAnsi="Arial" w:cs="Arial"/>
          <w:color w:val="000000"/>
        </w:rPr>
        <w:t xml:space="preserve">С образованием в Нижнем Новгороде, действительно, было неплохо. Для девочек существовали гимназии, Мариинский институт (1852, ул.Жуковская (ул.Минина, один из корпусов технического университета), епархиальное училище. Мальчик, по выбору, мог получить или классическое образование – в гимназии, или в реальных училищах, или духовное – в семинарии, или военное в </w:t>
      </w:r>
      <w:r w:rsidRPr="00A02AA4">
        <w:rPr>
          <w:rFonts w:ascii="Arial" w:hAnsi="Arial" w:cs="Arial"/>
          <w:color w:val="000000"/>
        </w:rPr>
        <w:lastRenderedPageBreak/>
        <w:t xml:space="preserve">Аракчеевском корпусе (1834 в Кремле), или судоводительское – в речном училище (1887,ул.Б.Печерская). </w:t>
      </w:r>
    </w:p>
    <w:p w:rsidR="005C7A5F" w:rsidRPr="00A02AA4" w:rsidRDefault="005C7A5F" w:rsidP="005C7A5F">
      <w:pPr>
        <w:pStyle w:val="af0"/>
        <w:shd w:val="clear" w:color="auto" w:fill="FFFFFF"/>
        <w:spacing w:before="120" w:beforeAutospacing="0" w:after="120" w:afterAutospacing="0" w:line="276" w:lineRule="auto"/>
        <w:ind w:firstLine="851"/>
        <w:contextualSpacing/>
        <w:jc w:val="both"/>
        <w:rPr>
          <w:rFonts w:ascii="Arial" w:hAnsi="Arial" w:cs="Arial"/>
          <w:color w:val="000000"/>
        </w:rPr>
      </w:pPr>
      <w:r w:rsidRPr="00A02AA4">
        <w:rPr>
          <w:rFonts w:ascii="Arial" w:hAnsi="Arial" w:cs="Arial"/>
          <w:color w:val="000000"/>
        </w:rPr>
        <w:t>Но дальше продолжить свое образование даже способный мальчик не имел возможности: в Нижнем не было высшего учебного заведения, хотя нужда в нем ощущалась все больше и больше. Дворянский Александровский институт (1844, ул. Варварская, где библиотека) это была по сути классическая гимназия с пансионом, дававшим среднее образование.</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В 1900 г. было принято решение открыть Коммерческое училище. Инициатором стал городской голова Меморский, а за финансовое обеспечение отвечал директор Городского общественного банка Н.А.Смирнов (отец знаменитого краеведа). Долго подыскивали директора прогрессивного, лишенного консервативных и рутинерских подходов в образовании.</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Им оказался Василий Иванович Алексеев, близкий друг Л.Н.Толстого, бывший учитель и воспитатель двух старших сыновей писателя. Он не только у нас пытался основать колонию толстовцев, он даже в Америке пытался это сделать.</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Нижегородское коммерческое училище было первым учебным заведением подобного типа в Поволжье. Под руководством Алексеева оно быстро приобрело популярность. На уроках политической экономии можно было услышать даже кое-что о «Капитале» Карла Маркса. Первый выпуск состоялся в 1907 году. Выпускники получали звание кандидата коммерции. Кстати, сам краевед Д.Н.Смирнов окончил его в 1909 году.</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Венцом деятельности Нижегородского Общества начального образования (создано в 1872 г. В 1901 г. насчитывало 350 человек: преподаватели, врачи, адвокаты, служащие городских и земских учреждений, либеральные помещики и купцы. Занимались открытием библиотек, чтением лекций, устройством литературных вечеров, спектаклей и елок для детей  бедноты и т.д.) явилась постройка в Нижнем Новгороде в 1903 году трехэтажного каменного здания – Дома народных развлечений – Народный дом в просторечии (ныне оперный театр). О необходимости его говорили лет пять, но все упиралось в деньги. Требовалась кругленькая сумма – 60 тыс. руб.</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Постройку все-таки начали. Выбили правительственное ассигнование – 35 тысяч. Нижегородская Дума отвела участок и дала 1 тыс. наличными. Но закончить стройку позволили только частные пожертвования. Петербургская миллионерша-меценатка графиня Панина перевела через банк 10 тыс. Нижегородское губернское земство – еще 8 тысяч. Жена местного предводителя дворянства собрала с нескольких организованных ею концертов около 4 тыс. Ф.И.Шаляпин прислал сбор с двух своих концертов – 4 тыс. Наконец, 14 декабря 1903 года состоялось торжественное открытие Народного дома.</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В будущем ему пришлось сыграть немалую роль в общественной жизни нижегородцев.</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Кроме этого работали: «Нижегородское общество любителей художеств», «Кружок любителей физики и астрономии», «Нижегородская Губернская Архивная комиссия», Нижегородское отделение Императорского Русского музыкального общества, где работал Василий Юльевич Виллуан, музыкант и композитор, ученик </w:t>
      </w:r>
      <w:r w:rsidRPr="00A02AA4">
        <w:rPr>
          <w:rFonts w:ascii="Arial" w:eastAsia="Times New Roman" w:hAnsi="Arial" w:cs="Arial"/>
          <w:color w:val="000000"/>
          <w:sz w:val="24"/>
          <w:szCs w:val="24"/>
          <w:lang w:eastAsia="ru-RU"/>
        </w:rPr>
        <w:lastRenderedPageBreak/>
        <w:t xml:space="preserve">Чайковского и Рубинштейна, открывший в 1907 г. в Нижнем музыкальное училище. </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Одним из первых значимых шагов нового состава гласных стало образование Комиссии для определения местностей в городе, подлежащих замощению. Она была создана 26 апреля 1901 года. Мостовые появились на окраинных улицах города, в том числе на одной из самых длинных – Напольно-Монастырской (теперь – ул. Белинского). </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Ещё одной головной болью для городской думы в 1898 г. стал вопрос о Ромодановской железной дороге. Она должна была соединить Ромоданово (ныне Красный узел, Мордовия) с Нижним Новгородом. Но в каком месте дорога подойдет к Нижнему? Вот вопрос, который не давал покоя гласным! Строившее Ромодановскую линию Общество Московско-Казанской железной дороги предлагало построить в районе Доскина железнодорожный мост через Оку и левым, нижним берегом реки подвести рельсы к Московскому вокзалу. Однако этот вариант шёл вразрез с потребностями Нижнего Новгорода.</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Давней мечтой нижегородцев был мост через Оку в городской черте, но наличие рядом Доскинского моста отдалило бы его сооружение на долгое время. Между тем нижегородским промышленным предприятиям, расположенным в нагорной части, Доскинский мост мало что давал. Кроме того, от Доскинского моста, проектировалась ветка на станцию Черное Московско-Нижегородской железной дороги (район современного Дзержинска). А значит именно по ней, минуя Нижний, пошёл бы мощный поток грузов с юга на Владимир и Москву. К тому же в районе Доскино неизбежно бы возник перегрузочный пункт с воды на железную дорогу – весьма опасность соперник Нижнего Новгорода.  </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Оценив все эти угрозы, Городская дума начала усердно воздействовать на правительство, с тем, чтобы Ромодановская дорога своё окончание имела в нагорной части Нижнего Новгорода. И добилась своего! В 1901 г. сюда стали приходить поезда со стороны Арзамаса. А в 1904 г. было построено здание Ромодановского вокзала. (Он назывался ещё Казанским или Арзамасским и существовал до 1974 г.). </w:t>
      </w:r>
    </w:p>
    <w:p w:rsidR="005C7A5F" w:rsidRPr="00A02AA4" w:rsidRDefault="005C7A5F" w:rsidP="005C7A5F">
      <w:pPr>
        <w:spacing w:after="0"/>
        <w:ind w:firstLine="851"/>
        <w:jc w:val="both"/>
        <w:rPr>
          <w:rFonts w:ascii="Arial" w:eastAsia="Times New Roman" w:hAnsi="Arial" w:cs="Arial"/>
          <w:color w:val="000000"/>
          <w:sz w:val="24"/>
          <w:szCs w:val="24"/>
          <w:lang w:eastAsia="ru-RU"/>
        </w:rPr>
      </w:pPr>
      <w:r w:rsidRPr="00A02AA4">
        <w:rPr>
          <w:rFonts w:ascii="Arial" w:eastAsia="Times New Roman" w:hAnsi="Arial" w:cs="Arial"/>
          <w:sz w:val="24"/>
          <w:szCs w:val="24"/>
          <w:lang w:eastAsia="ru-RU"/>
        </w:rPr>
        <w:t xml:space="preserve">Отметим ещё одно важное решение Городской думы этого созыва. 8 октября 1899 г. она определила перенести базар с тесной Владимирской площади (район современного Цирка) на пустое место между Бабушкинской больницей и Выставочным шоссе. Решающим словом в переносе рынка было </w:t>
      </w:r>
      <w:r w:rsidRPr="00A02AA4">
        <w:rPr>
          <w:rFonts w:ascii="Arial" w:eastAsia="Times New Roman" w:hAnsi="Arial" w:cs="Arial"/>
          <w:color w:val="000000"/>
          <w:sz w:val="24"/>
          <w:szCs w:val="24"/>
          <w:lang w:eastAsia="ru-RU"/>
        </w:rPr>
        <w:t>мнение Якова Башкирова</w:t>
      </w:r>
      <w:bookmarkStart w:id="0" w:name="_ftnref30"/>
      <w:r w:rsidRPr="00A02AA4">
        <w:rPr>
          <w:rFonts w:ascii="Arial" w:eastAsia="Times New Roman" w:hAnsi="Arial" w:cs="Arial"/>
          <w:color w:val="000000"/>
          <w:sz w:val="24"/>
          <w:szCs w:val="24"/>
          <w:lang w:eastAsia="ru-RU"/>
        </w:rPr>
        <w:t>:</w:t>
      </w:r>
      <w:bookmarkEnd w:id="0"/>
      <w:r w:rsidRPr="00A02AA4">
        <w:rPr>
          <w:rFonts w:ascii="Arial" w:eastAsia="Times New Roman" w:hAnsi="Arial" w:cs="Arial"/>
          <w:color w:val="000000"/>
          <w:sz w:val="24"/>
          <w:szCs w:val="24"/>
          <w:shd w:val="clear" w:color="auto" w:fill="FFFFFF"/>
          <w:lang w:eastAsia="ru-RU"/>
        </w:rPr>
        <w:t> очистить Владимирскую площадь нужно безусловно. «Уж если очищать площадь, так совсем очищать, надо и обжорку от церкви убрать. И деньги на это найдутся, а не найдутся, так надо занять. Обжорку от храма я хоть на собственный кошт перенесу: храм, понимаете, храм, а рядом обжорка» (народная столовая). Был найден и дополнительный источник финансирования предстоящих расходов — деньги, полученные городом от Ромодановской железной дороги за снос бывших городских соляных амбаров на берегу Оки, мешавших прокладке этой дороги.</w:t>
      </w:r>
    </w:p>
    <w:p w:rsidR="005C7A5F" w:rsidRPr="00A02AA4" w:rsidRDefault="005C7A5F" w:rsidP="005C7A5F">
      <w:pPr>
        <w:spacing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На новом месте были построены новые торговые помещения, столовая, чайная, парикмахерская. И 15 декабря 1903 г. в понедельник (базарный день рынка, потом сделают воскресенье) открылась торговля. Так родился нынешний Центральный (Канавинский) рынок.</w:t>
      </w:r>
      <w:r w:rsidRPr="00A02AA4">
        <w:rPr>
          <w:rFonts w:ascii="Arial" w:eastAsia="Times New Roman" w:hAnsi="Arial" w:cs="Arial"/>
          <w:color w:val="000000"/>
          <w:sz w:val="24"/>
          <w:szCs w:val="24"/>
          <w:shd w:val="clear" w:color="auto" w:fill="FFFFFF"/>
          <w:lang w:eastAsia="ru-RU"/>
        </w:rPr>
        <w:t xml:space="preserve"> </w:t>
      </w:r>
    </w:p>
    <w:p w:rsidR="005C7A5F" w:rsidRPr="00A02AA4" w:rsidRDefault="005C7A5F" w:rsidP="005C7A5F">
      <w:pPr>
        <w:spacing w:after="0"/>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lastRenderedPageBreak/>
        <w:t>      </w:t>
      </w:r>
      <w:r w:rsidRPr="00A02AA4">
        <w:rPr>
          <w:rFonts w:ascii="Arial" w:eastAsia="Times New Roman" w:hAnsi="Arial" w:cs="Arial"/>
          <w:color w:val="000000"/>
          <w:sz w:val="24"/>
          <w:szCs w:val="24"/>
          <w:shd w:val="clear" w:color="auto" w:fill="FFFFFF"/>
          <w:lang w:eastAsia="ru-RU"/>
        </w:rPr>
        <w:t>Ни сама площадь близь Бабушкинской больницы, ни перенесенный на нее с Владимирской площади базар какое-то время не имели официальных названий. Затем площадь стала именоваться Ново-Базарной, с добавлением «в Макарьевской части», дабы отличить ее от одноименной базарной площади в Первой Кремлевской части города (ныне — площадь Горького). Сам же базар назывался по-разному: Новый базар в Макарьевской части,  Канавинский базар. Последнее название и прижилось впоследствии в народе.</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 xml:space="preserve">Дума этого созыва по-прежнему стремилась увеличить число городских предприятий. Гласные решили, что Нижнему Новгороду необходимо иметь собственную электростанцию, чтобы не зависеть так сильно от местной компании-монополиста – Русского общества электрических дорог и освещения. Электростанцию построили около Черного пруда. Пуск состоялся 17 сентября 1903 года. Мощность её, правда, была невелика. Эта электростанция предназначалась лишь для освещения Городского Николаевского театра (туда от неё проложили подземный кабель) и нового «общественного» дома на Большой Покровской, куда вскоре предстояло переехать самой Городской думе. </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В январе 1904 г. Япония совершили вероломное нападение на Россию. В этой связи Нижегородская дума 29 января 1904 г. направила телеграмму Николаю II с пожеланием «здравия и крепкой силы в борьбе с врагом». Одновременно гласные Думы образовали Комитет помощи больным и раненым воинам. </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Из-за войны Дума 4 июня постановила отложить установку памятника Александру II, хотя бронзовая фигура императора была уже доставлена в Нижний Новгород. (Решение о возведении этого монумента Дума приняла ещё 30 декабря 1895 года, в память 25-летия Городской реформы). Состоялась лишь закладка памятника, торжественно произведенная при участии гласных 27 июня 1904 года на Благовещенской площади. </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Надвигающиеся революционные события 1905 года ощущались всеми жителями России. В городе начались беспорядки. </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Гласным этого созыва пришлось работать в чрезвычайных условиях революции. Страсти бурлили и в Думе и вне её. Взаимная ненависть политических противников была так сильна, что дело доходило до кровопролития. В Нижнем Новгороде ожесточенные столкновения революционеров и сторонников самодержавия прошли 9–11 июля 1905 года. Погибли несколько человек, в том числе член Городской думы, сторонник левых А.К. Гейнце. Её гласные, потрясенные произошедшим в заседании 12 июля 1905 г. определили настоять перед губернатором и прокурором Окружного суда о производстве строжайшего следствия с возбуждением уголовного преследования виновных.</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Несколько раз город будоражили забастовки – как местные, так и общероссийские. С 19 по 21 мая стояли трамваи – прекратили работу служащие Русского общества электрических дорог и освещения. В конце года стачка трамвайщиков растянулась уже на три недели (с 14 ноября по 9 декабря). На три дня (18–20 октября 1905 г.) деловую жизнь Нижнего Новгорода парализовала Всеобщая политическая стачка – часть общероссийской. Она началась после получения известий о том, что Николай II 17 октября 1905 г. подписал манифест о даровании политических свобод, расширении избирательных прав и придании законодательного характера Государственной думе.</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lastRenderedPageBreak/>
        <w:t>Выходу Манифеста было посвящено чрезвычайное заседание Нижегородской городской думы, на котором Городской голова Меморский выступил с прочувствованной речью. Он предложил почтить вставанием память «борцов за свободу» и ознаменовать издание Манифеста основанием в Нижнем Новгороде Народного университета. Дума тут же постановила выделить на это 100 тысяч рублей. Кроме того, Меморский призвал взять на содержание городской казны Народный дом, чтобы «дать свободному народу помещение для собраний», а также ходатайствовать об освобождении всех томившихся в нижегородских тюрьмах политических заключённых.</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Все эти предложения гласные Городской думы одобрили, а затем во главе с Меморским вышли на Благовещенскую площадь, где шёл революционный митинг. Импровизированной трибуной служило возвышение на месте будущего памятника Александру II. Взобравшись на принесённый кем-то стол и осенённый красными флагами, Голова ознакомил собравшихся с решениями Городской думы, которые были встречены криками «ура».</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Однако не все нижегородцы в эти дни проявляли столь бурную радость. Монархисты, а их имелось немало, были до глубины души возмущены торжеством революционеров – «врагов престола и отечества», нередкими оскорблениями в адрес Императора и символов государственной власти. Консерваторы (в основном представители городских низов – мастеровые, ремесленники, мещане, мелкие лавочники) провели несколько многолюдных демонстраций под белыми (монархическими флагами).</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Казалось, ещё немного и политические противники вновь сойдутся в рукопашной. Но здравый смысл всё-таки возобладал. При Нижегородской городской думе был создан т.н. «умиротворительный комитет», куда вошли наиболее уважаемые в Нижнем люди, представители разных политических лагерей – от левых до правых. В результате Нижний Новгород, один из немногих русских городов губернского уровня, в октябре – ноябре 1905 г. избежал кровавых столкновений.</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После издания Манифеста 17 октября 1905 г. в России началось создание легальных политических партий. В них стали вступать и гласные Нижегородской городской думы. В оппозиционную Конституционно-демократическую партию вошли А.А. Савельев, А.В. Баулин, И.Ф. Ремлер, В.А. Горинов. Лояльному к власти Союзу 17 октября отдали предпочтение гласные И.Н. Кемарский и А.А. Зайцев. В комитет Умеренно-прогрессивной партии вошёл П.И. Лельков. Имелись среди гласных Городской думы и социал-демократы (П.П. Малиновский) и члены Союза Русского народа (К.П. Карташов).</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 xml:space="preserve">Теперь партийное соперничество придавало думским дебатам особую остроту. </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 xml:space="preserve">Политика примешивалась к обсуждению даже сугубо хозяйственных проблем. Так, например, случилось с вопросом об устройстве железной дороги на конной тяге. Построить её предложил гласный И.Н. Кемарский. 13 октября 1906 г. Городская дума создала соответствующую комиссию во главе с Кемарским, разработавшую затем проект «конки». Комиссия посоветовала Думе купить бывшие в употреблении рельсы и подвижной состав у Московского городского самоуправления, как раз менявшего «конку» на трамвай. Но потом они оказались </w:t>
      </w:r>
      <w:r w:rsidRPr="00A02AA4">
        <w:rPr>
          <w:rFonts w:ascii="Arial" w:eastAsia="Times New Roman" w:hAnsi="Arial" w:cs="Arial"/>
          <w:sz w:val="24"/>
          <w:szCs w:val="24"/>
          <w:lang w:eastAsia="ru-RU"/>
        </w:rPr>
        <w:lastRenderedPageBreak/>
        <w:t>непригодными, и рельсы и вагоны заказали новые. Маршрутов намечалось три: по Большой Печерской, Варварке и в Макарьевской (заречной части).</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Доклад комиссии Кемарского обсуждался 9 марта 1907 г. и вызвал возражения у правого, купеческого крыла Думы. Его лидер, Я.Е. Башкиров, указал, что «в настоящее время, когда все города заменяют конную тягу электрической» поступать наоборот «несвоевременно». Башкиров и его единомышленники предсказывали, что «конка» станет обузой для городского бюджета. Они ратовали за развитие электротранспорта. Но их оппоненты из числа либералов говорили, что «конка» гораздо дешевле трамвая и нужно поддержать развитие этого вида транспорта в интересах небогатых жителей окраин, которым «приходится ходить большие расстояния пешком». В итоге купцы остались в меньшинстве.</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sz w:val="24"/>
          <w:szCs w:val="24"/>
          <w:lang w:eastAsia="ru-RU"/>
        </w:rPr>
        <w:t xml:space="preserve">Первый вагон конки прошел по рельсам 29 апреля 1908 г., а 15 июля конно-железная дорога открылась для постоянного движения. Она проходила  от Сенной площади по улицам Большой Печёрской и Тихоновской до Благовещенской площади. </w:t>
      </w:r>
      <w:r w:rsidRPr="00A02AA4">
        <w:rPr>
          <w:rFonts w:ascii="Arial" w:eastAsia="Times New Roman" w:hAnsi="Arial" w:cs="Arial"/>
          <w:color w:val="000000"/>
          <w:sz w:val="24"/>
          <w:szCs w:val="24"/>
          <w:lang w:eastAsia="ru-RU"/>
        </w:rPr>
        <w:t>Пути проложили за казенный счет, а дорогу сделали муниципальной.</w:t>
      </w:r>
    </w:p>
    <w:p w:rsidR="005C7A5F" w:rsidRPr="00A02AA4" w:rsidRDefault="005C7A5F" w:rsidP="005C7A5F">
      <w:pPr>
        <w:spacing w:after="0"/>
        <w:ind w:firstLine="851"/>
        <w:contextualSpacing/>
        <w:jc w:val="both"/>
        <w:textAlignment w:val="baseline"/>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Власти полагали, что конка, с одной стороны, станет дешевым и удобным общественным транспортом, с другой — будет новой визитной карточкой города. Однако этим надеждам не суждено было оправдаться. Полтора первых года конный трамвай работал исключительно в убыток. «Городу все приходится возиться со своей конно-железной дорогой, — констатировал «Нижегородский листок» в ноябре 1909 года. – Она далеко не оправдала надежд, хотя все данные говорили за то, что в данном месте она необходима… На самом деле оказалось, что она дает убыток, и даже значительный. Думали пополнить этот убыток повышением платы за проезд до 5 копеек, но и это не оправдало ожиданий. С увеличением платы стали еще меньше ездить. </w:t>
      </w:r>
    </w:p>
    <w:p w:rsidR="005C7A5F" w:rsidRPr="00A02AA4" w:rsidRDefault="005C7A5F" w:rsidP="005C7A5F">
      <w:pPr>
        <w:spacing w:after="0"/>
        <w:ind w:firstLine="851"/>
        <w:contextualSpacing/>
        <w:jc w:val="both"/>
        <w:textAlignment w:val="baseline"/>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Причины низкого спроса на конку виделись в ошибках при прокладке линии: «Прежде всего, кажется, приходится объяснить тем, что дорога эта выходит на Благовещенскую площадь, куда вообще публика мало ездит. Благовещенская площадь у нас вовсе не центр города, а скорее окраина». Вот если бы дорога проходила по Малой Печёрке и Осыпной, другое дело! Ведь там кабаки, пивные и публичные дома! </w:t>
      </w:r>
    </w:p>
    <w:p w:rsidR="005C7A5F" w:rsidRPr="00A02AA4" w:rsidRDefault="005C7A5F" w:rsidP="005C7A5F">
      <w:pPr>
        <w:spacing w:after="0"/>
        <w:ind w:firstLine="851"/>
        <w:contextualSpacing/>
        <w:jc w:val="both"/>
        <w:textAlignment w:val="baseline"/>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Еще одной причиной провала проекта с конным трамваем было отвращение, которое вызывала у публики сама конная тяга. Вчерашний век же! Для 1908 – 1909 годов конка уже действительно была анахронизмом. Во-первых, рабочий день лошади, в отличие от электрического вагона, был ограничен физическими возможностями животного (а это четыре-пять часов), поэтому в среднем на один вагон конного трамвая приходилось по десять лошадей, которые к тому же требовали ухода и питания. </w:t>
      </w:r>
    </w:p>
    <w:p w:rsidR="005C7A5F" w:rsidRPr="00A02AA4" w:rsidRDefault="005C7A5F" w:rsidP="005C7A5F">
      <w:pPr>
        <w:spacing w:after="0"/>
        <w:ind w:firstLine="851"/>
        <w:contextualSpacing/>
        <w:jc w:val="both"/>
        <w:textAlignment w:val="baseline"/>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Во-вторых, весь 3км путь нижегородской конки был завален навозом, вследствие чего в конце смены приходилось посылать в рейс специальный вагон для очистки полотна.  На самом деле конка имела и еще один существенный недостаток. Лошадь — животное пугливое, восприимчивое к громким звукам и шумам городской жизни. А таковых становилось все больше. В начале ХХ века на улицах Нижнего стало появляться все больше автомобилей. </w:t>
      </w:r>
    </w:p>
    <w:p w:rsidR="005C7A5F" w:rsidRPr="00A02AA4" w:rsidRDefault="005C7A5F" w:rsidP="005C7A5F">
      <w:pPr>
        <w:spacing w:after="0"/>
        <w:ind w:firstLine="851"/>
        <w:contextualSpacing/>
        <w:jc w:val="both"/>
        <w:textAlignment w:val="baseline"/>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lastRenderedPageBreak/>
        <w:t xml:space="preserve">Дело в том, что согласно правилам движения транспорта, принятым городской Думой в 1898 г., скорость движения легковых авто не должна была превышать 12 верст в час, при этом автомобилистам запрещалось ездить наперегонки, обгонять слева конные повозки и сигналить, т.к. лошади пугались. </w:t>
      </w:r>
    </w:p>
    <w:p w:rsidR="005C7A5F" w:rsidRPr="00A02AA4" w:rsidRDefault="005C7A5F" w:rsidP="005C7A5F">
      <w:pPr>
        <w:spacing w:after="0"/>
        <w:ind w:firstLine="851"/>
        <w:contextualSpacing/>
        <w:jc w:val="both"/>
        <w:textAlignment w:val="baseline"/>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Нижегородского конного трамвая закрыли в 1917-м, менее чем через 10 лет после открытия.</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В эти годы город обзавелся ещё одним важным предприятием. 17 августа 1905 г. Нижний Новгород взял в концессионное пользование принадлежавшую казне телефонную сеть. Тем самым в истории нижегородского телефона настал новый важный этап. Вообще же всё началось в 1881 г., когда частная пароходная компания «Дружина» впервые в нашем городе наладила телефонную связь для своих внутренних нужд. А в 1885 г. была оборудована казённая общегородская телефонная станция с коммутатором на 50 номеров. Среди её первых абонентов были и гласные Нижегородской городской думы – Башкировы, Блиновы, Бугровы. Станция располагалась в доме купца Стогова на Жуковской улице (ныне ул. Минина, д. 4). Её то и забрала в 1905 г. в концессию городская управа.</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16 июня 1906 г. после двухлетней отсрочки на Благовещенской площади был установлен памятник Александру II. Бронзовая фигура Императора держала в руках указ о Городской реформе 1870 г. и была обращена лицом к зданию Городской думы. Автором скульптуры был племянник знаменитого Опекушина, А.В. Курпатов. Он лично приехал Нижний Новгород и Городской голова Меморский особо поблагодарил художника за то, что он «много потрудился в сооружении памятника безвозмездно, отдав свой проект в собственность города».</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Ещё один щедрый подарок Нижний Новгород получил от внука Александра II, императора Николая II. Он в апреле 1908 г. пожаловал Нижнему Новгороду картину К.Е. Маковского «Воззвание Минина к нижегородцам». Через особо выбранную депутацию (в неё вошли А.М. Меморский, Н.А. Бугров, Я.Е. Башкиров, А.В. Баулин и А.А. Савельев) Нижегородская дума благодарила царя за этот шедевр, ставший затем одним из исторических символов нашего города. Полотно Маковского прибыло из Петербурга в Нижний 12 мая 1908 года. Оно было столь велико, что ящик с ним не помещался ни в одном вагоне. Поэтому он следовал на отдельной платформе, надежно укрытой брезентом. Грандиозная картина Маковского была вывешена в здании Городской думы.</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Когда закончилось смутное революционное время, дума вместе со своим головой вроде бы даже не заметила наступления реакции и спокойно вернулась к ежедневным делам: в 1907 году началась разбивка Пушкинского сада, а в 1908 - работы по благоустройству Нижне-Волжской набережной и так далее и тому подобное... Но, может быть, именно так и нужно было поступать в тяжелое время, кто знает...</w:t>
      </w:r>
    </w:p>
    <w:p w:rsidR="005C7A5F" w:rsidRPr="00A02AA4" w:rsidRDefault="005C7A5F" w:rsidP="005C7A5F">
      <w:pPr>
        <w:spacing w:after="100" w:afterAutospacing="1"/>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С поста городского головы Александр Михайлович Меморский ушел в 1909 году, в возрасте 57 лет. К этому времени здоровье мэра стало действительно пошаливать, и он предпочел уйти от активных дел на покой.</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        </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b/>
          <w:bCs/>
          <w:sz w:val="24"/>
          <w:szCs w:val="24"/>
          <w:lang w:eastAsia="ru-RU"/>
        </w:rPr>
        <w:t>СОЗЫВ 1909–1912 годов</w:t>
      </w:r>
      <w:r w:rsidRPr="00A02AA4">
        <w:rPr>
          <w:rFonts w:ascii="Arial" w:eastAsia="Times New Roman" w:hAnsi="Arial" w:cs="Arial"/>
          <w:bCs/>
          <w:sz w:val="24"/>
          <w:szCs w:val="24"/>
          <w:lang w:eastAsia="ru-RU"/>
        </w:rPr>
        <w:t xml:space="preserve"> и работа Думы проходила в сложных условиях. </w:t>
      </w:r>
      <w:r w:rsidRPr="00A02AA4">
        <w:rPr>
          <w:rFonts w:ascii="Arial" w:eastAsia="Times New Roman" w:hAnsi="Arial" w:cs="Arial"/>
          <w:sz w:val="24"/>
          <w:szCs w:val="24"/>
          <w:lang w:eastAsia="ru-RU"/>
        </w:rPr>
        <w:t>Революция 1905–1907 гг. резко расколола нижегородцев. Поэтому следующие выборы в Городскую думу (в 1909 г.) прошли в обстановке острой конфронтации.</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lastRenderedPageBreak/>
        <w:t>Соперничали на них две силы – «консерваторы» («купеческая партия») и «прогрессисты». Под флагом последних объединились практически все оппозиционные элементы. Список «прогрессивных кандидатов» включал конституционных демократов, составивших его костяк, левых разного толка и беспартийных либералов.</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 xml:space="preserve">В итоге купцов в новом составе новой Думы (1909-1912 гг.) стало меньше. Среди гласных не оказалось представителей трех известных предпринимательских фамилий – Блиновых, Дегтяревых, Каменских. Правда, Я.Е. Башкиров и Н.А. Бугров, несмотря на нападки, свои места сохранили. На политической арене появляется Дмитрий Сироткин. </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Городским головой стал кандидат «прогрессистов» конституционный демократ Владимир Андрианович Горинов.</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Как деловой и опытный в городском хозяйстве человек, Горинов оказался относительно приемлемой кандидатурой и для «купеческой партии». Тем не менее, его председательство в Нижегородской думе оказалось коротким и не особенно успешным.</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Во-первых, Горинов был человеком уже пожилым и часто хворал. Поэтому ему приходилось неоднократно надолго прерывать выполнение своих обязанностей. Во-вторых, Владимир Андрианович не нашёл общего языка с членами Городской управы. В результате в октябре 1910 г. Горинов отказался от должности Городского головы по состоянию здоровья. Вероятно, ускорило уход Владимира Андриановича назначение нижегородским губернатором крайнего консерватора и лютого врага Конституционно-демократической партии А.Н. Хвостова. Горинов прекрасно понимал, что с Хвостовым он не сработается. Новым главой города в ноябре 1910 г. был избран заместитель Горинова, многоопытный Иван Васильевич Богоявленский.</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Гласным этого созыва пришлось много времени уделить «железнодорожному» вопросу, чрезвычайно важному для города. В те годы возникла необходимость соединения Урала и Западной Сибири прямой железнодорожной линией с Москвой. Естественно, для Нижнего Новгорода было жизненно необходимо оказаться на этой ветке, а не в стороне от неё. Городская дума прилагала для этого все возможные усилия. Кроме того, гласные надеялись, что компания, взявшаяся за строительство указанной железной дороги, построит постоянный мост через Оку, без которого Нижний Новгород просто изнывал. Возведение моста в черте города было главным условием, которое Городская дума в 1911 г. поставила перед группой московских капиталистов, намеревавшихся провести линию Нижний Новгород – Екатеринбург. Но оно требовало вложения огромных денег и пугало предпринимателей. В результате Нижний Новгород оказался у разбитого корыта.</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Был осуществлен проект общества Московско-Казанской железной дороги, вообще обходивший Нижний Новгород. Дорога от Москвы на Урал пошла через Муром, Арзамас и Казань, мимо нашего города.</w:t>
      </w:r>
    </w:p>
    <w:p w:rsidR="005C7A5F" w:rsidRPr="00A02AA4" w:rsidRDefault="005C7A5F" w:rsidP="005C7A5F">
      <w:pPr>
        <w:spacing w:after="0"/>
        <w:ind w:firstLine="851"/>
        <w:contextualSpacing/>
        <w:jc w:val="both"/>
        <w:rPr>
          <w:rFonts w:ascii="Arial" w:eastAsia="Times New Roman" w:hAnsi="Arial" w:cs="Arial"/>
          <w:b/>
          <w:sz w:val="24"/>
          <w:szCs w:val="24"/>
          <w:lang w:eastAsia="ru-RU"/>
        </w:rPr>
      </w:pPr>
      <w:r w:rsidRPr="00A02AA4">
        <w:rPr>
          <w:rFonts w:ascii="Arial" w:eastAsia="Times New Roman" w:hAnsi="Arial" w:cs="Arial"/>
          <w:b/>
          <w:sz w:val="24"/>
          <w:szCs w:val="24"/>
          <w:lang w:eastAsia="ru-RU"/>
        </w:rPr>
        <w:t>Последняя Дума работала 1913-1916 гг. </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 xml:space="preserve">Сироткин в это время достиг пика своего влияния. Он уже возглавлял Нижегородский биржевой комитет (т.е. был лидером предпринимателей губернии), Совет съездов судовладельцев Волжского бассейна, Совет </w:t>
      </w:r>
      <w:r w:rsidRPr="00A02AA4">
        <w:rPr>
          <w:rFonts w:ascii="Arial" w:eastAsia="Times New Roman" w:hAnsi="Arial" w:cs="Arial"/>
          <w:sz w:val="24"/>
          <w:szCs w:val="24"/>
          <w:lang w:eastAsia="ru-RU"/>
        </w:rPr>
        <w:lastRenderedPageBreak/>
        <w:t>всероссийских старообрядческих съездов. Теперь он претендовал на должность Городского головы.</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bCs/>
          <w:color w:val="000000"/>
          <w:sz w:val="24"/>
          <w:szCs w:val="24"/>
          <w:lang w:eastAsia="ru-RU"/>
        </w:rPr>
        <w:t>И он им стал - п</w:t>
      </w:r>
      <w:r w:rsidRPr="00A02AA4">
        <w:rPr>
          <w:rFonts w:ascii="Arial" w:eastAsia="Times New Roman" w:hAnsi="Arial" w:cs="Arial"/>
          <w:color w:val="000000"/>
          <w:sz w:val="24"/>
          <w:szCs w:val="24"/>
          <w:lang w:eastAsia="ru-RU"/>
        </w:rPr>
        <w:t>оследним мэром дореволюционного Нижнего Новгорода: купец I гильдии, судовладелец Дмитрий Васильевич Сироткин, один из богатейших судопромышленников России. Он избирался на этот пост дважды: на 1913-1916 и 1917-1920 гг. Правда, последний срок править ему практически не пришлось: выборы состоялись 7 февраля 1917 года, а уже 23 февраля началась Февральская революция.</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Но сначала - о самом "загадочном" мэре Дмитрии Васильевиче Сироткине. Известно, что для Сироткина на первом и единственном месте стояли его собственные дела и честолюбивые устремления. Воротилы тогдашнего бизнеса Бугров, Блинов  и Башкиров говорили о молодом Сироткине: «Из Митьки толк будет. Из молодых да ранний». Позднее   порой на бирже Сироткина спрашивали: «Неужели вам не жалко разорять человека, имеющего один пароходишко и пару жалких баржонок?» На что Сироткин отвечал с претензией на остроумие: «Рой другому яму, не то сам в нее попадешь!»  </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Через пять лет разорялась крупная пароходная фирма «Шибаев и К». Ее можно было купить за бесценок как банкрота. За деньгами Сироткин обратился к своим дальним родственникам московским банкирам братьям Рябушинским. Проблема была в том, что Рябушинские хоть были также староверами, но только другого толка. Рябушинские были «беспоповцами», а Сироткины признавали «австрийское священство».  Тогда Сироткин поехал  в Москву и заявил, что он понял свои религиозные заблуждения и готов вступить в их толк. Отстоял несколько служб в их молельне и получил кредит.  Вот с этой шибаевской операции и пошли его богатство и известность.</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К началу 1905 года «Сироткин и К» имели 15 пароходов и 65 барж. Интересно, что Сироткин, изображая просвещенного европейца – к этому времени он уже побывал за границей – назвал три буксира в честь лозунгов Великой французской революции: «Либерте», «Эгалите», «Фратерните». Еще один буксир назывался «Труд». Это была пища для сатирических изданий.</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«Здесь на Волге, на реке</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Все у Дмитрия в руке»;</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Понастроил пароходы</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По названьям все «свободы»:</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«Братство», «Равенство» и «Труд», -</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А на баржах люди мрут…</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Наклепал баржей железных,</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Тянет жилы из болезных, </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От годов все злей да злей,</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Скоро-ль сгинешь ты, злодей?»</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 </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Казалось бы, ясно, что Дмитрий Васильевич не очень порядочный человек, но ему удалось снискать бешеную популярность среди нижегородцев, а А.М.Горький, который на дух не переносил нижегородских толстосумов, отзывался о Сироткине как об умном, отзывчивом человеке, что впоследствии позволило Сироткину объявить себя другом великого писателя. Как это произошло? Дмитрий </w:t>
      </w:r>
      <w:r w:rsidRPr="00A02AA4">
        <w:rPr>
          <w:rFonts w:ascii="Arial" w:eastAsia="Times New Roman" w:hAnsi="Arial" w:cs="Arial"/>
          <w:color w:val="000000"/>
          <w:sz w:val="24"/>
          <w:szCs w:val="24"/>
          <w:lang w:eastAsia="ru-RU"/>
        </w:rPr>
        <w:lastRenderedPageBreak/>
        <w:t>Васильевич предложил Горькому устроить для безработных дневное пристанище, знаменитые "Столбы". Деньги на устройство были выделены думой и известным благотворителем Н.А.Бугровым. Сироткин лишь распоряжался деньгами и получил контроль над толпами босяков, которых нанимали грузчиками, и цену за работу которых назначал теперь Сироткин. Гениальная операция: Дмитрию Васильевичу удалось заслужить славу благотворителя, не потратившись, да еще и выгоду получить!</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color w:val="000000"/>
          <w:sz w:val="24"/>
          <w:szCs w:val="24"/>
          <w:lang w:eastAsia="ru-RU"/>
        </w:rPr>
        <w:t>Но вернемся к выборам.</w:t>
      </w:r>
      <w:r w:rsidRPr="00A02AA4">
        <w:rPr>
          <w:rFonts w:ascii="Arial" w:eastAsia="Times New Roman" w:hAnsi="Arial" w:cs="Arial"/>
          <w:sz w:val="24"/>
          <w:szCs w:val="24"/>
          <w:lang w:eastAsia="ru-RU"/>
        </w:rPr>
        <w:t xml:space="preserve"> Его основным соперником являлся Яков Емельянович Башкиров. </w:t>
      </w:r>
      <w:r w:rsidRPr="00A02AA4">
        <w:rPr>
          <w:rFonts w:ascii="Arial" w:eastAsia="Times New Roman" w:hAnsi="Arial" w:cs="Arial"/>
          <w:color w:val="000000"/>
          <w:sz w:val="24"/>
          <w:szCs w:val="24"/>
          <w:lang w:eastAsia="ru-RU"/>
        </w:rPr>
        <w:t xml:space="preserve"> Сироткин показал высокое умение строить предвыборную кампанию  по захватывающему сценарию интриг. </w:t>
      </w:r>
      <w:r w:rsidRPr="00A02AA4">
        <w:rPr>
          <w:rFonts w:ascii="Arial" w:eastAsia="Times New Roman" w:hAnsi="Arial" w:cs="Arial"/>
          <w:sz w:val="24"/>
          <w:szCs w:val="24"/>
          <w:lang w:eastAsia="ru-RU"/>
        </w:rPr>
        <w:t xml:space="preserve">При этом сам Сироткин демонстрировал полное равнодушие к борьбе за кресло Главы города. В момент голосования он находился в ... местечке Джебел Туркестанского края, где принимал целебные грязевые ванны. (Правда, телеграфную связь со своими сторонниками в Городской думе поддерживал регулярно). Телеграммой он и заявил о своём отказе от баллотировки. </w:t>
      </w:r>
      <w:r w:rsidRPr="00A02AA4">
        <w:rPr>
          <w:rFonts w:ascii="Arial" w:eastAsia="Times New Roman" w:hAnsi="Arial" w:cs="Arial"/>
          <w:color w:val="000000"/>
          <w:sz w:val="24"/>
          <w:szCs w:val="24"/>
          <w:lang w:eastAsia="ru-RU"/>
        </w:rPr>
        <w:t>Свою первую выборную компанию Дмитрий Васильевич организовал по всем правилам - с привлечением СМИ (тогда это была газета "Волгарь") и организацией черного пиара. Себя Сироткин именовал другом Горького и ба-альшим либералом. Про своего основного соперника Я.Е.Башкирова Сироткин через газету распускал самые невероятные сплетни.</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И в марте 1913 года Сироткин был избран городским головой огромным большинством голосов ("45" - за и "28" - против). Его соперник Яков Башкиров умер от инфаркта, когда получил известие о триумфе Сироткина.</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А чтобы заткнуть рот злопыхателям, которые обвиняли нового мэра в манкировании им обязанностей городского головы в пользу решения своих собственных дел, Дмитрий Васильевич делает очень необычный шаг. 15 мая 1913 года он созывает чрезвычайное собрание думы и выступает на нем с заявлением, что он отказывается от причитающегося ему жалования. </w:t>
      </w:r>
    </w:p>
    <w:tbl>
      <w:tblPr>
        <w:tblpPr w:leftFromText="45" w:rightFromText="45" w:vertAnchor="text" w:tblpXSpec="right" w:tblpYSpec="center"/>
        <w:tblW w:w="2100" w:type="dxa"/>
        <w:tblCellSpacing w:w="0" w:type="dxa"/>
        <w:shd w:val="clear" w:color="auto" w:fill="FDFEF7"/>
        <w:tblCellMar>
          <w:left w:w="0" w:type="dxa"/>
          <w:right w:w="0" w:type="dxa"/>
        </w:tblCellMar>
        <w:tblLook w:val="04A0"/>
      </w:tblPr>
      <w:tblGrid>
        <w:gridCol w:w="2100"/>
      </w:tblGrid>
      <w:tr w:rsidR="005C7A5F" w:rsidRPr="00A02AA4" w:rsidTr="00D019CE">
        <w:trPr>
          <w:tblCellSpacing w:w="0" w:type="dxa"/>
        </w:trPr>
        <w:tc>
          <w:tcPr>
            <w:tcW w:w="0" w:type="auto"/>
            <w:shd w:val="clear" w:color="auto" w:fill="FDFEF7"/>
            <w:vAlign w:val="center"/>
            <w:hideMark/>
          </w:tcPr>
          <w:p w:rsidR="005C7A5F" w:rsidRPr="00A02AA4" w:rsidRDefault="005C7A5F" w:rsidP="00D019CE">
            <w:pPr>
              <w:spacing w:after="0"/>
              <w:ind w:firstLine="851"/>
              <w:contextualSpacing/>
              <w:jc w:val="both"/>
              <w:rPr>
                <w:rFonts w:ascii="Arial" w:eastAsia="Times New Roman" w:hAnsi="Arial" w:cs="Arial"/>
                <w:color w:val="000000"/>
                <w:sz w:val="24"/>
                <w:szCs w:val="24"/>
                <w:lang w:eastAsia="ru-RU"/>
              </w:rPr>
            </w:pPr>
          </w:p>
        </w:tc>
      </w:tr>
      <w:tr w:rsidR="005C7A5F" w:rsidRPr="00A02AA4" w:rsidTr="00D019CE">
        <w:trPr>
          <w:tblCellSpacing w:w="0" w:type="dxa"/>
        </w:trPr>
        <w:tc>
          <w:tcPr>
            <w:tcW w:w="0" w:type="auto"/>
            <w:shd w:val="clear" w:color="auto" w:fill="FDFEF7"/>
            <w:vAlign w:val="center"/>
            <w:hideMark/>
          </w:tcPr>
          <w:p w:rsidR="005C7A5F" w:rsidRPr="00A02AA4" w:rsidRDefault="005C7A5F" w:rsidP="00D019CE">
            <w:pPr>
              <w:spacing w:after="0"/>
              <w:ind w:firstLine="851"/>
              <w:contextualSpacing/>
              <w:jc w:val="both"/>
              <w:rPr>
                <w:rFonts w:ascii="Arial" w:eastAsia="Times New Roman" w:hAnsi="Arial" w:cs="Arial"/>
                <w:color w:val="000000"/>
                <w:sz w:val="24"/>
                <w:szCs w:val="24"/>
                <w:lang w:eastAsia="ru-RU"/>
              </w:rPr>
            </w:pPr>
          </w:p>
        </w:tc>
      </w:tr>
    </w:tbl>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Правда, сам Дмитрий Васильевич особо благородным этот поступок не считал по нескольким причинам. Во-первых, еще до избрания городским головой Сироткин очень активно участвовал в биржевой деятельности, отказываться от которой он не собирался. И, во-вторых, состояние здоровья Сироткина не позволяло ему трудиться без дополнительных отпусков, что, по мнению врача, ему необходимы отпуска летом и зимой, по полтора месяца каждый раз, для лечения за границей или в пределах России, независимо от кратковременных в течение года отлучек из города по делам общественным и личным. Дума согласилась со всеми доводами своего городского головы - и отпуска ему предоставила, и с благодарностью приняла его отказ в пользу города от жалованья, и не возражала против предпринимательской деятельности Сироткина. К слову сказать, Сироткин дожил почти до 90 лет. Умер в эмиграции в Белграде в 1953 году. Еще 40 лет прожил. </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Но все же  жизнь нового городского головы никак нельзя было назвать легкой. Началась мировая война.</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p>
    <w:p w:rsidR="005C7A5F" w:rsidRPr="00A02AA4" w:rsidRDefault="005C7A5F" w:rsidP="005C7A5F">
      <w:pPr>
        <w:spacing w:after="0"/>
        <w:ind w:firstLine="851"/>
        <w:jc w:val="both"/>
        <w:outlineLvl w:val="0"/>
        <w:rPr>
          <w:rFonts w:ascii="Arial" w:eastAsia="Times New Roman" w:hAnsi="Arial" w:cs="Arial"/>
          <w:b/>
          <w:bCs/>
          <w:color w:val="000000"/>
          <w:kern w:val="36"/>
          <w:sz w:val="24"/>
          <w:szCs w:val="24"/>
          <w:u w:val="single"/>
          <w:lang w:eastAsia="ru-RU"/>
        </w:rPr>
      </w:pPr>
      <w:r w:rsidRPr="00A02AA4">
        <w:rPr>
          <w:rFonts w:ascii="Arial" w:eastAsia="Times New Roman" w:hAnsi="Arial" w:cs="Arial"/>
          <w:b/>
          <w:bCs/>
          <w:color w:val="000000"/>
          <w:kern w:val="36"/>
          <w:sz w:val="24"/>
          <w:szCs w:val="24"/>
          <w:u w:val="single"/>
          <w:lang w:eastAsia="ru-RU"/>
        </w:rPr>
        <w:t>Нижний Новгород в годы Первой мировой войны</w:t>
      </w:r>
    </w:p>
    <w:p w:rsidR="005C7A5F" w:rsidRPr="00A02AA4" w:rsidRDefault="005C7A5F" w:rsidP="005C7A5F">
      <w:pPr>
        <w:spacing w:after="0"/>
        <w:ind w:firstLine="851"/>
        <w:jc w:val="both"/>
        <w:outlineLvl w:val="0"/>
        <w:rPr>
          <w:rFonts w:ascii="Arial" w:eastAsia="Times New Roman" w:hAnsi="Arial" w:cs="Arial"/>
          <w:b/>
          <w:bCs/>
          <w:color w:val="000000"/>
          <w:kern w:val="36"/>
          <w:sz w:val="24"/>
          <w:szCs w:val="24"/>
          <w:u w:val="single"/>
          <w:lang w:eastAsia="ru-RU"/>
        </w:rPr>
      </w:pP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lastRenderedPageBreak/>
        <w:t>Нижегородцы узнали о вступлении России в империалистическую войну на второй день после ее официального объявления: 20 июля 1914 года (по старому стилю) все местные газеты вышли с сообщениями о войне и призывами к «напряжению всех сил» в борьбе за веру, царя и отечество.</w:t>
      </w:r>
      <w:r w:rsidRPr="00A02AA4">
        <w:rPr>
          <w:rFonts w:ascii="Arial" w:eastAsia="Times New Roman" w:hAnsi="Arial" w:cs="Arial"/>
          <w:color w:val="000000"/>
          <w:sz w:val="24"/>
          <w:szCs w:val="24"/>
          <w:lang w:eastAsia="ru-RU"/>
        </w:rPr>
        <w:br/>
        <w:t xml:space="preserve">    На другой же день, 21 июля, городская дума на своем экстренном заседании отслужила торжественное молебствие о ниспослании победы русскому оружию и отправила верноподданническую телеграмму царю.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hAnsi="Arial" w:cs="Arial"/>
          <w:color w:val="000000"/>
          <w:sz w:val="24"/>
          <w:szCs w:val="24"/>
        </w:rPr>
        <w:t xml:space="preserve">Также на следующий день после объявления войны и извещения об этом нижегородским губернатором Виктором Борзенко была объявлена мобилизация нижегородцев. На войну призывались состоявшие в запасе независимо от профессиональной принадлежности. </w:t>
      </w:r>
      <w:r w:rsidRPr="00A02AA4">
        <w:rPr>
          <w:rFonts w:ascii="Arial" w:eastAsia="Times New Roman" w:hAnsi="Arial" w:cs="Arial"/>
          <w:color w:val="000000"/>
          <w:sz w:val="24"/>
          <w:szCs w:val="24"/>
          <w:lang w:eastAsia="ru-RU"/>
        </w:rPr>
        <w:t xml:space="preserve">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Хотя Нижний Новгород, и находился в глубоком тылу, война оказала большое и сложное влияние на его жизнь. Прежде всего, она подорвала деятельность Нижегородской ярмарки. Центральная Россия и ряд других крупных экономических районов не смогли в ней участвовать: железные дороги были перегружены военными перевозками. Ярмарка 1915 года  была  бедна. A в 1916 году дела ярмарки пошли совсем плохо, и из-за «бедности товарами и торговцами» она была закрыта почти на месяц раньше срока.</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Серьезный удар нанесла война по городскому хозяйству Нижнего Новгорода. Невелик был бюджет города до революции, всего 2 миллиона рублей на 1914 год. Но и этих денег не стало. Прорехи в бюджете городская управа пыталась латать займами в различных банках, но это привело к тому, что за годы войны она безнадежно увязла в долгах: только за полтора года войны, к началу 1916 года, задолженность города различным кредитным организациям выросла до 7 млн. рублей. </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color w:val="000000"/>
          <w:sz w:val="24"/>
          <w:szCs w:val="24"/>
          <w:lang w:eastAsia="ru-RU"/>
        </w:rPr>
        <w:t>Война безжалостно развеяла иллюзии нижегородцев о дальнейшем благоустройстве города. Она похоронила мечту о строительстве постоянного моста через реку Оку. Перед войной в связи с планами строительства железной дороги на Котельнич разрабатывался проект создания Нижегородского железнодорожного узла. Проект предусматривал двойной (железнодорожный и городской) мост через Оку. При осуществлении этого проекта Нижний Новгород действительно стал бы крупным железнодорожным узлом; город был бы связан с заречной частью через постоянный мост. Был даже заключен договор города с правлением Московско-Казанской железной дороги о строительстве двойного моста через Оку к 1920 году.</w:t>
      </w:r>
      <w:r w:rsidRPr="00A02AA4">
        <w:rPr>
          <w:rFonts w:ascii="Arial" w:eastAsia="Times New Roman" w:hAnsi="Arial" w:cs="Arial"/>
          <w:sz w:val="24"/>
          <w:szCs w:val="24"/>
          <w:lang w:eastAsia="ru-RU"/>
        </w:rPr>
        <w:t xml:space="preserve"> За это Нижний Новгород обязывался уплатить 9 миллионов 750 тысяч рублей в рассрочку в течение 60 лет. Но построят его уже при Советской власти в 1933 году.</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Дореволюционный Нижний был буквально погружен во тьму. Являясь крупным торгово-промышленным центром, он располагал такой маломощной электростанцией на Черном пруду, что не только улицы – дома нечем было освещать. Состоятельные жители города пользовались услугами частной электростанции купца Торсуева и ярмарочной. Что касается улиц и домов простых людей, то уделом их были темнота и керосиновое освещение. Лишь перед самой войной городские власти собрались строить центральную городскую </w:t>
      </w:r>
      <w:r w:rsidRPr="00A02AA4">
        <w:rPr>
          <w:rFonts w:ascii="Arial" w:eastAsia="Times New Roman" w:hAnsi="Arial" w:cs="Arial"/>
          <w:color w:val="000000"/>
          <w:sz w:val="24"/>
          <w:szCs w:val="24"/>
          <w:lang w:eastAsia="ru-RU"/>
        </w:rPr>
        <w:lastRenderedPageBreak/>
        <w:t xml:space="preserve">электростанцию, чтобы осветить город. Но война и здесь внесла свою поправку: дизели, заказанные в Швейцарии, прибыли в Нижний Новгород не в ноябре 1914 года, как предполагалось, а в сентябре 1916-го, и правители города так и не сумели до 1917 года пустить в действие электростанцию. В 1916 году с трудом удалось осветить одну лишь центральную улицу – Большую Покровку. </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color w:val="000000"/>
          <w:sz w:val="24"/>
          <w:szCs w:val="24"/>
          <w:lang w:eastAsia="ru-RU"/>
        </w:rPr>
        <w:t xml:space="preserve">Война вмешалась даже в дела канализации. </w:t>
      </w:r>
      <w:r w:rsidRPr="00A02AA4">
        <w:rPr>
          <w:rFonts w:ascii="Arial" w:eastAsia="Times New Roman" w:hAnsi="Arial" w:cs="Arial"/>
          <w:sz w:val="24"/>
          <w:szCs w:val="24"/>
          <w:lang w:eastAsia="ru-RU"/>
        </w:rPr>
        <w:t>Необходимость в единой городской канализации назрела давно. На осуществление этого грандиозного проекта был заключен городской облигационный заём на 2 миллиона рублей сроком на 49 лет. Исполнительный комитет по постройке канализации возглавил гласный З.М. Таланцев, выпускник Казанского университета, весьма сведущий в химии. Под его руководством развернулись невиданные по сложности инженерно-технические работы. В 1914–1915 гг. были построены бетонный коллектор на Ковалихе, очистная станция на берегу Волги и соединявший их 600-метровый кирпичный тоннель под Сенной площадью.</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sz w:val="24"/>
          <w:szCs w:val="24"/>
          <w:lang w:eastAsia="ru-RU"/>
        </w:rPr>
        <w:t xml:space="preserve">Введение в действие канализации потребовало увеличения мощности водопроводной сети. Были установлены новые насосы и фильтры, проложены новые линии труб. В 1914 г. закончили постройка водонапорной башни в верхней части города. Однако из-за войны возникла проблема: </w:t>
      </w:r>
      <w:r w:rsidRPr="00A02AA4">
        <w:rPr>
          <w:rFonts w:ascii="Arial" w:eastAsia="Times New Roman" w:hAnsi="Arial" w:cs="Arial"/>
          <w:color w:val="000000"/>
          <w:sz w:val="24"/>
          <w:szCs w:val="24"/>
          <w:lang w:eastAsia="ru-RU"/>
        </w:rPr>
        <w:t>канализационные трубы были заказаны за границей, в Германии, и война перечеркнула этот заказ. Вероятно, и это дело погибло бы, как погибло строительство моста, если бы за него не взялись сами жители. Уж очень неотложной была нужда города в канализации. Почти все необходимое оборудование изготовили так называемым «хозяйственным методом» на предприятиях Нижнего: на Сормовском заводе – трубы, на заводе Рекшинских в Канавине – люки и т. д. В результате творческих усилий общественности первая очередь канализации, охватившая почти всю нагорную часть города, в 1916 году вступила в действие.</w:t>
      </w:r>
    </w:p>
    <w:p w:rsidR="005C7A5F" w:rsidRPr="00A02AA4" w:rsidRDefault="005C7A5F" w:rsidP="005C7A5F">
      <w:pPr>
        <w:spacing w:after="0"/>
        <w:ind w:firstLine="851"/>
        <w:contextualSpacing/>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С началом военных действий Сироткин выступил с очень необычной инициативой - он обратился и к губернатору, и к правительству с ходатайством о запрещении торговли вином в военное время, так как пьянство, по мнению Сироткина, губит человека и то дело, которое ему поручено. Дмитрий Васильевич сумел организовать в городе настоящую антиалкогольную кампанию, о вреде пьянства читались публичные лекции, по городу под лозунгом "Папа, не пей вина!" проходили детские демонстрации, строго наказывалось публичное распитие вина на улицах, площадях и в садах, то есть там, где гуляла публика. Как всегда, антиалкогольные акции особой любовью у населения не пользовались.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Первый военный год наводнил город ранеными и больными солдатами, возложил на его медицинские учреждения небывалую ношу. Раненые начали прибывать с фронта с середины августа 1914 года. Первоначально их размещали в городских больницах, а потом пришлось организовать военные лазареты. Под лазареты заняли Народный дом, здание Общественного собрания (Б.Покровка), Коммерческий клуб (бывшее здание театра комедии на Рождественской), биржу (пл.Маркина, Софроновская), здание кадетского корпуса (Кремль), несколько школ. Крупнейший в городе лазарет на 1800 коек был организован в пустовавших корпусах Молитовской фабрики. После закрытия ярмарки на ее территории под лазарет отвели 12 зданий. Лазареты были развернуты даже во дворце </w:t>
      </w:r>
      <w:r w:rsidRPr="00A02AA4">
        <w:rPr>
          <w:rFonts w:ascii="Arial" w:eastAsia="Times New Roman" w:hAnsi="Arial" w:cs="Arial"/>
          <w:color w:val="000000"/>
          <w:sz w:val="24"/>
          <w:szCs w:val="24"/>
          <w:lang w:eastAsia="ru-RU"/>
        </w:rPr>
        <w:lastRenderedPageBreak/>
        <w:t>губернатора и в казенном винном складе. Всего в Нижнем Новгороде уже в 1914 году было организовано 37 лазаретов, и, тем не менее, мест в них не хватало – солдат с легкими ранениями стали размещать по частным домам. Только за первые полтора года войны в город с населением в 100 000 человек прибыло 25 000 больных и раненых солдат.</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В условиях войны, когда город был переполнен больными и ранеными, которых нечем было лечить, по инициативе преподавателя химии коммерческого училища Н.М.Романова в Нижнем Новгороде было основано фармацевтическое производство. Первоначально оно велось в лаборатории училища (пл.Минина, школа №1) силами самого Н.М.Романова и учащихся. Потребность в медикаментах росла, и 14 февраля 1916 года на Суетинском съезде в доме графа С. А. Строганова была организована городская химико-фармацевтическая лаборатория.</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color w:val="000000"/>
          <w:sz w:val="24"/>
          <w:szCs w:val="24"/>
          <w:lang w:eastAsia="ru-RU"/>
        </w:rPr>
        <w:t xml:space="preserve"> Война «помогла» просвещению Нижнего Новгорода. Нижегородская общественность давно мечтала об учреждении, в городе высшего учебного заведения, строила планы, возлагая особые надежды на то, что вуз откроют к 300-летию царствования Романовых. </w:t>
      </w:r>
      <w:r w:rsidRPr="00A02AA4">
        <w:rPr>
          <w:rFonts w:ascii="Arial" w:eastAsia="Times New Roman" w:hAnsi="Arial" w:cs="Arial"/>
          <w:sz w:val="24"/>
          <w:szCs w:val="24"/>
          <w:lang w:eastAsia="ru-RU"/>
        </w:rPr>
        <w:t xml:space="preserve">Однако  дело не двигалось. Правда, в 1911 г. в Нижнем открылся филиал Археологического института (московского вуза). В этом же 1911 году открыт Учительский институт. Но нижегородцы по-прежнему мечтали об университете. </w:t>
      </w:r>
    </w:p>
    <w:p w:rsidR="005C7A5F" w:rsidRPr="00A02AA4" w:rsidRDefault="005C7A5F" w:rsidP="005C7A5F">
      <w:pPr>
        <w:spacing w:after="0"/>
        <w:ind w:firstLine="851"/>
        <w:contextualSpacing/>
        <w:jc w:val="both"/>
        <w:rPr>
          <w:rFonts w:ascii="Arial" w:eastAsia="Times New Roman" w:hAnsi="Arial" w:cs="Arial"/>
          <w:color w:val="000000"/>
          <w:sz w:val="24"/>
          <w:szCs w:val="24"/>
          <w:bdr w:val="none" w:sz="0" w:space="0" w:color="auto" w:frame="1"/>
          <w:lang w:eastAsia="ru-RU"/>
        </w:rPr>
      </w:pPr>
      <w:r w:rsidRPr="00A02AA4">
        <w:rPr>
          <w:rFonts w:ascii="Arial" w:eastAsia="Times New Roman" w:hAnsi="Arial" w:cs="Arial"/>
          <w:sz w:val="24"/>
          <w:szCs w:val="24"/>
          <w:lang w:eastAsia="ru-RU"/>
        </w:rPr>
        <w:t xml:space="preserve">В 1916 г. был открыт Народный университет. </w:t>
      </w:r>
      <w:r w:rsidRPr="00A02AA4">
        <w:rPr>
          <w:rFonts w:ascii="Arial" w:eastAsia="Times New Roman" w:hAnsi="Arial" w:cs="Arial"/>
          <w:color w:val="000000"/>
          <w:sz w:val="24"/>
          <w:szCs w:val="24"/>
          <w:bdr w:val="none" w:sz="0" w:space="0" w:color="auto" w:frame="1"/>
          <w:lang w:eastAsia="ru-RU"/>
        </w:rPr>
        <w:t>Помогла финансировать проект Е.Р.Ермолаева. Она все свое имущество (на сумму около 70 тыс. рублей) завещала «в собственность и в пользу» университета в Нижнем Новгороде в память о своем муже - старейшем гласном нижегородской думы. Внесли пожертвования и купцы Башкировы, городской голова Сироткин и другие состоятельные горожане. Всего таких университетов в России было открыто три - университет им. А.Л. Шанявского (1908) в Москве, университет им. П.И. Макушина в Томске (1916) и Нижегородский городской Народный университет (1916). </w:t>
      </w:r>
    </w:p>
    <w:p w:rsidR="005C7A5F" w:rsidRPr="00A02AA4" w:rsidRDefault="005C7A5F" w:rsidP="005C7A5F">
      <w:pPr>
        <w:spacing w:after="0"/>
        <w:ind w:firstLine="851"/>
        <w:contextualSpacing/>
        <w:jc w:val="both"/>
        <w:rPr>
          <w:rFonts w:ascii="Arial" w:eastAsia="Times New Roman" w:hAnsi="Arial" w:cs="Arial"/>
          <w:bCs/>
          <w:color w:val="000000"/>
          <w:sz w:val="24"/>
          <w:szCs w:val="24"/>
          <w:lang w:eastAsia="ru-RU"/>
        </w:rPr>
      </w:pPr>
      <w:r w:rsidRPr="00A02AA4">
        <w:rPr>
          <w:rFonts w:ascii="Arial" w:hAnsi="Arial" w:cs="Arial"/>
          <w:color w:val="000000"/>
          <w:sz w:val="24"/>
          <w:szCs w:val="24"/>
          <w:shd w:val="clear" w:color="auto" w:fill="FFFFFF"/>
        </w:rPr>
        <w:t>При поступлении в Народный университет и после его окончания экзамены не проводились. Принимались и женщины. Окончание университета или какого-либо курса никаких официальных прав и преимуществ не давало. Господствующее определение народного университета в начале ХХ в. было следующим:</w:t>
      </w:r>
      <w:r w:rsidRPr="00A02AA4">
        <w:rPr>
          <w:rStyle w:val="apple-converted-space"/>
          <w:rFonts w:ascii="Arial" w:hAnsi="Arial" w:cs="Arial"/>
          <w:color w:val="000000"/>
          <w:sz w:val="24"/>
          <w:szCs w:val="24"/>
          <w:shd w:val="clear" w:color="auto" w:fill="FFFFFF"/>
        </w:rPr>
        <w:t> </w:t>
      </w:r>
      <w:r w:rsidRPr="00A02AA4">
        <w:rPr>
          <w:rStyle w:val="af"/>
          <w:rFonts w:ascii="Arial" w:hAnsi="Arial" w:cs="Arial"/>
          <w:bCs/>
          <w:color w:val="000000"/>
          <w:sz w:val="24"/>
          <w:szCs w:val="24"/>
          <w:shd w:val="clear" w:color="auto" w:fill="FFFFFF"/>
        </w:rPr>
        <w:t>народный университет</w:t>
      </w:r>
      <w:r w:rsidRPr="00A02AA4">
        <w:rPr>
          <w:rStyle w:val="apple-converted-space"/>
          <w:rFonts w:ascii="Arial" w:hAnsi="Arial" w:cs="Arial"/>
          <w:i/>
          <w:color w:val="000000"/>
          <w:sz w:val="24"/>
          <w:szCs w:val="24"/>
          <w:shd w:val="clear" w:color="auto" w:fill="FFFFFF"/>
        </w:rPr>
        <w:t> </w:t>
      </w:r>
      <w:r w:rsidRPr="00A02AA4">
        <w:rPr>
          <w:rFonts w:ascii="Arial" w:hAnsi="Arial" w:cs="Arial"/>
          <w:color w:val="000000"/>
          <w:sz w:val="24"/>
          <w:szCs w:val="24"/>
          <w:shd w:val="clear" w:color="auto" w:fill="FFFFFF"/>
        </w:rPr>
        <w:t>– просветительская организация, призванная популяризировать научное общеобразовательное знание среди взрослого трудового населения страны. Это все же не был классический университет.</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И вот во время войны появилась возможность привлечь в город хотя бы один из вузов, эвакуируемых из прифронтовой полосы. В 1915 году в Нижний Новгород эвакуируется оборудование Юрьевского (Дерптского) университета. Это была великолепная возможность обзавестись одним из старейших университетов страны, но городские власти неохотно встретили коллектив Юрьевского университета (1802 г.), и он переехал в Воронеж (где и положил начало современному Воронежскому университету). Нетрудно понять, сколь велико было возмущение передовой общественности Нижнего Новгорода скупостью и невежеством «отцов города».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lastRenderedPageBreak/>
        <w:t xml:space="preserve">Поэтому, когда в 1916 году появилась возможность перебазировать из Москвы эвакуированный туда Варшавский политехнический институт (1898 г.), нижегородская общественность настойчиво оспаривала последний у других городов-претендентов. В Петроград, в Министерство просвещения, ездила специальная делегация нижегородцев, которая ходатайствовала о переводе Варшавского политехнического института в Нижний Новгород. Правительство поставило тяжелое условие – оплатить 1/3 стоимости института.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Нижегородцы организовали подписку среди жителей города и собрали необходимые два миллиона рублей.    Город обещал институту построить новое здание и освободить много старых помещений, а на деле предоставили только здание Владимирского реального училища (1877, названо по имени брата Александра </w:t>
      </w:r>
      <w:r w:rsidRPr="00A02AA4">
        <w:rPr>
          <w:rFonts w:ascii="Arial" w:eastAsia="Times New Roman" w:hAnsi="Arial" w:cs="Arial"/>
          <w:color w:val="000000"/>
          <w:sz w:val="24"/>
          <w:szCs w:val="24"/>
          <w:lang w:val="en-US" w:eastAsia="ru-RU"/>
        </w:rPr>
        <w:t>III</w:t>
      </w:r>
      <w:r w:rsidRPr="00A02AA4">
        <w:rPr>
          <w:rFonts w:ascii="Arial" w:eastAsia="Times New Roman" w:hAnsi="Arial" w:cs="Arial"/>
          <w:color w:val="000000"/>
          <w:sz w:val="24"/>
          <w:szCs w:val="24"/>
          <w:lang w:eastAsia="ru-RU"/>
        </w:rPr>
        <w:t>, ныне здание филологического факультета Горьковского университета) для учебных занятий и дом Осиповой на Ошаре под студенческое общежитие. 1 октября 1916 года в здании реального училища и начались занятия у студентов политехнического института.</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r w:rsidRPr="00A02AA4">
        <w:rPr>
          <w:rFonts w:ascii="Arial" w:eastAsia="Times New Roman" w:hAnsi="Arial" w:cs="Arial"/>
          <w:sz w:val="24"/>
          <w:szCs w:val="24"/>
          <w:lang w:eastAsia="ru-RU"/>
        </w:rPr>
        <w:t>На базе Городского народного университета и эвакуированного в Нижний Новгород Варшавского политехнического института имени Николая II (1898) в 1918 г. открылся Нижегородский государственный университет, нынешний ННГУ имени Н.И. Лобачевского, один из ведущих вузов России.</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За годы войны Нижний Новгород становится настоящим промышленным центром России. Если в 1900 году главной промышленной отраслью было мукомолье, на которое приходилось 64% от общей произведенной промышленной продукции в городе, а 75% промышленных заведений – это ремесленные мастерские, то сейчас начинается мощный промышленный рост.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Промышленность города пополнилась рядом новых промышленных предприятий за счет эвакуированных из прифронтовой полосы. Только из Риги прибыло 7 предприятий. В числе рижских «переселенцев» – такие крупные предприятия: как завод двигателей «Фельзер» (ныне завод «Двигатель революции») и завод «Новая Этна» (ныне завод «Красная Этна»); железо-конструкционный завод «Молот»; фабрика акционерного общества льняной и джутовой мануфактуры; завод по изготовлению напильников и ремесленных инструментов Отто Эрбе; замочная фабрика фирмы «Гермингауз и Ферман» и завод акционерного общества стальных перьев. Кроме рижских предприятий в Нижний Новгород перебралась из Вильно военно-сапожная фабрика наследников Г. Эпштейна.</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В 1915 году в городе появилось и первое крупное швейное предприятие – обмундировочная мастерская, эвакуированная из Варшавы. Размещенная в торгово-промышленном доме Рукавишникова на Нижнем базаре (в здании современной швейной фабрики № 1), эта мастерская положила начало крупной швейной промышленности Нижнего Новгорода. Одним из последних уже в феврале 1916 года, в Нижний Новгород был эвакуирован механический завод купца И. Динермана. Завод прибыл из Петрограда ввиду недостатка рабочих рук и трудностей снабжения; на новом месте освоился быстро, уже через два месяца возобновил работу, насчитывая свыше ста рабочих.</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lastRenderedPageBreak/>
        <w:t xml:space="preserve">Главным источником роста промышленности в условиях войны были выгодные для капиталистов военные заказы. Во время войны Нижний Новгород стал центром большого промышленного района Средней Волги, включавшего в себя Нижегородскую, Казанскую, Симбирскую, Саратовскую, Тамбовскую и Пензенскую губернии. Здесь разместилось заводское совещание этого промышленного района.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Все это, вместе взятое, и помогало нижегородским промышленникам успешно конкурировать в борьбе за прибыльные заказы на войну. Как велики были военные заказы, можно наглядно судить по Сормовскому заводу: в конце 1915 года он один имел заказов на 56 млн. рублей, в том числе военных на 40 млн. рублей.    Под влиянием войны расширилось и существенно изменилось производство старых нижегородских предприятий. На Сормовском заводе появились новые цехи – пушечный и снарядный, в старых цехах были организованы мастерские для военного производства. Традиционные изделия завода вытеснила военная продукция. В 1916 году стоимость паровозов, вагонов и частей к ним составляла лишь около 11% от общей стоимости реализованной продукции Сормовского завода.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Смеловский цепной и якорный завод (о</w:t>
      </w:r>
      <w:r w:rsidRPr="00A02AA4">
        <w:rPr>
          <w:rFonts w:ascii="Arial" w:hAnsi="Arial" w:cs="Arial"/>
          <w:color w:val="000000"/>
          <w:sz w:val="24"/>
          <w:szCs w:val="24"/>
          <w:shd w:val="clear" w:color="auto" w:fill="FFFFFF"/>
        </w:rPr>
        <w:t>рганизованный в 1898 году как частный, в 1917 году “Смеловский цепной и якорный завод” был национализирован и переименован в “Красный якорь”)</w:t>
      </w:r>
      <w:r w:rsidRPr="00A02AA4">
        <w:rPr>
          <w:rStyle w:val="apple-converted-space"/>
          <w:rFonts w:ascii="Arial" w:hAnsi="Arial" w:cs="Arial"/>
          <w:color w:val="000000"/>
          <w:sz w:val="24"/>
          <w:szCs w:val="24"/>
          <w:shd w:val="clear" w:color="auto" w:fill="FFFFFF"/>
        </w:rPr>
        <w:t> </w:t>
      </w:r>
      <w:r w:rsidRPr="00A02AA4">
        <w:rPr>
          <w:rFonts w:ascii="Arial" w:eastAsia="Times New Roman" w:hAnsi="Arial" w:cs="Arial"/>
          <w:color w:val="000000"/>
          <w:sz w:val="24"/>
          <w:szCs w:val="24"/>
          <w:lang w:eastAsia="ru-RU"/>
        </w:rPr>
        <w:t xml:space="preserve"> во время войны взял большой заказ на киркомотыги для армии и организовал производство артиллерийских кошек для стягивания проволочных заграждений.</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Пароходное общество «Волга» приспособило свои ремонтные мастерские в Сормовском затоне для изготовления штуцеров к снарядам.</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Мукомольная фирма Н. А. Бугрова, кроме крупных партий размола зерна для армии, взяла заказ на изготовление в механических мастерских при мельницах бомбометов и мин.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Нередко предприниматели брали на себя явно непосильные задачи. Завод Добровых и Набгольц (1873г. для производства паровых машин для мукомольной промышленности) добился заказа на черновое литье для снарядов, больше года держал его у себя, но так и не справился с ним. Завод «Мазут» (завод им Ульянова) взялся было изготовлять мины, но также не справился с этим заказом «ввиду крайней изношенности оборудования».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Военные заказы возродили и крупнейшее нижегородское текстильное предприятие – Молитовскую фабрику, открытую мукомолами Бугровыми, Блиновыми и Башкировыми в 1898 г. для производства мешковины. Фабрика в 1915 году получила от правительства военный заказ на 9 млн. мешков общей стоимостью в 5 401 000 рублей, государственную ссуду в 1,5 млн. и аванс под продукцию в 0,5 млн. рублей.</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К доходным военным заказам приобщились и многие мелкие предприятия города. Цинковальный завод «Славянин» в Канавине переключился на производство ручных гранат. Военные заказы выполняли 3 небольших судостроительных завода в Молитовском затоне: заводы М. Яковлева и Н. </w:t>
      </w:r>
      <w:r w:rsidRPr="00A02AA4">
        <w:rPr>
          <w:rFonts w:ascii="Arial" w:eastAsia="Times New Roman" w:hAnsi="Arial" w:cs="Arial"/>
          <w:color w:val="000000"/>
          <w:sz w:val="24"/>
          <w:szCs w:val="24"/>
          <w:lang w:eastAsia="ru-RU"/>
        </w:rPr>
        <w:lastRenderedPageBreak/>
        <w:t>Латяева взяли заказы на бомбометы, завод П. Крюкова – на лопаты. Краскотерочное предприятие А. Элухена приспособилось к более выгодному делу: наладило производство шипов для конских подков. Столярно-слесарная мастерская Л. Цетлина на Ильинском съезде с получением военного заказа на походные повозки сразу расширилась вдвое. По военным заказам работала пошивочная мастерская П. Савельева, хотя в ней трудилось всего 5 портных. Мастерская Н. Хинского и 3.Левина имела всего 3 рабочих, но и она тянула проволоку для военных нужд. Даже дирекция Кулибинского ремесленного училища не устояла от соблазна военных сверхприбылей и организовала в мастерских училища обработку стволов бомбометов. Практически все предприятия города в той или иной степени переключились на военное производство. В 1916 году выполнением военных заказов было занято 64 различных предприятия Нижнего Новгорода.</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Военные сверхприбыли давали буржуазии дополнительные средства для расширения старых и организации новых производств, а прибыльные военные заказы стимулировали новое строительство. Именно в эти годы фирмой «Симменс-Гальске» на Мызе был построен телефонный завод. Новое строительство в районе Мызы начато в 1915 году. В марте 1917 года выпущена первая партия телефонных аппаратов – 680 штук.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Большое строительство развернуло Нижегородское биржевое общество, председателем которого был все тот же городской голова Д. В. Сироткин. В 1915 году оно оборудовало два снарядных завода и один завод по производству ручных гранат. Крупнейшим из них был снарядный (шрапнельный) завод в районе Шуваловской лесной дачи (корпуса его находятся на территории современного завода «Красная Этна»).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Эвакуированные предприятия не только существенно пополнили нижегородскую промышленность, они явились новым источником военной наживы для местной буржуазии. Достаточно сказать, что только на восстановление заводов «Фельзер» и «Новая Этна» правительство отпустило 813 тыс. рублей безвозмездного пособия и 4345 тыс. рублей льготной ссуды с рассрочкой на 15 лет. Вокруг эвакуированных заводов развернулась бешеная спекуляция земельными участками, строительными материалами, оборудованием и прочими необходимыми вещами. Возглавил эту спекулятивную кампанию сам «отец города» – городской голова Д. Сироткин. Он наотрез отказался предоставить эвакуированным предприятиям городскую землю бесплатно. Участок земли в 12 десятин на Шуваловской даче для завода «Новая Этна» он продал по 2500 рублей за десятину, а с завода «Фельзер» за городскую землю под железнодорожную ветку он затребовал уже совсем баснословную цену – по 72 тыс. рублей за десятину. По его примеру миллионеры Бугров и Блинов продавали землю заводу «Фельзер» по бешеным ценам.</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В результате расширения старых, строительства новых и размещения эвакуированных предприятий промышленность Нижнего Новгорода значительно выросла, разбогатела за время войны и нижегородская буржуазия. Об этом наглядно свидетельствует движение вкладов Нижегородской конторы </w:t>
      </w:r>
      <w:r w:rsidRPr="00A02AA4">
        <w:rPr>
          <w:rFonts w:ascii="Arial" w:eastAsia="Times New Roman" w:hAnsi="Arial" w:cs="Arial"/>
          <w:color w:val="000000"/>
          <w:sz w:val="24"/>
          <w:szCs w:val="24"/>
          <w:lang w:eastAsia="ru-RU"/>
        </w:rPr>
        <w:lastRenderedPageBreak/>
        <w:t>Государственного банка за 1916 год: если в 1915 году ею было принято вкладов на 12 млн. рублей, то в 1916-м сумма вкладов возросла до 19 млн. рублей.</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Нижегородская буржуазия так разжирела на военных сверхприбылях, что даже царский чиновник, товарищ прокурора Нижегородского окружного суда, доносил об этом с возмущением: «По удостоверению лиц, имеющих непосредственное отношение к банкам, текущие счета и вклады торговых предприятий дошли до небывалых размеров, даже вклады и текущие счета сравнительно мелких торговцев поражают своими цифрами, не имеющими никакого сходства с цифрами прежних лет... Прибыли торговых предприятий за три года войны дошли до баснословных размеров. Так, по негласным данным, мучная фирма Башкировых в 1915 году получила 13 миллионов рублей прибыли. Мануфактурная фирма «Гак» за три года войны получила 9 миллионов рублей прибыли, продавая товар прежней закупки по установившимся бешеным ценам на мануфактуру. Прибыли волгарей тоже дошли до гигантских размеров. Чистая прибыль владельцев Сормовского завода за три года войны достигла 21 млн. рублей.</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Олицетворением наживы на военных поставках и нуждах военного времени в Нижнем Новгороде явилась деятельность самого городского головы Д.В. Сироткина. Он сконцентрировал в своих руках все ключевые позиции городского управления. По совместительству городской голова был и председателем биржевого общества, председателем биржевого военно-промышленного комитета, председателем областного военно-промышленного комитета, уполномоченным правительства по заготовке продовольствия для армии по району Средней Волги, членом учетно-ссудного комитета Нижегородской конторы Государственного банка, плюс ко всему — главою двух судоходных обществ – «Волги» и «Крестьянина».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И он использовал их в интересах личной наживы. Как председатель военно-промышленных комитетов Нижнего Новгорода, он так распределял военные заказы, что все наиболее выгодные из них доставались ему и его компаньонам. Весьма прибыльным делом оказались для Сироткина поставки в армию шинелей, сапог, лопат и подков. Только на поставках подков и сапог он нажил несколько миллионов рублей. Как уполномоченный правительства по заготовке хлеба для армии, Сироткин перехватывал у других государственных организаций казенные караваны с хлебом, оплачивал стоимость хлеба по твердым ценам, а затем перепродавал его по спекулятивным ценам. Как председатель биржевого общества, Сироткин немало поживился на строительстве шрапнельного завода. Он взялся за поставку кирпича для этой стройки и продавал его по баснословной цене 100 рублей за тысячу кирпичей.</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Карикатура того времени изображала две головы – одну Сироткина, другую – сахарную. И подпись: «Эти головы часто в Нижнем Новгороде отсутствуют».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Хотя нижегородцы немало видели всяких купеческих безобразий, они возмутились столь явным хищничеством головы города. Местная печать осторожно покритиковала его за спекулятивные фрахты (плату) по вывозке хлеба </w:t>
      </w:r>
      <w:r w:rsidRPr="00A02AA4">
        <w:rPr>
          <w:rFonts w:ascii="Arial" w:eastAsia="Times New Roman" w:hAnsi="Arial" w:cs="Arial"/>
          <w:color w:val="000000"/>
          <w:sz w:val="24"/>
          <w:szCs w:val="24"/>
          <w:lang w:eastAsia="ru-RU"/>
        </w:rPr>
        <w:lastRenderedPageBreak/>
        <w:t>для армии, но на защиту Сироткина поднялось богатое купечество города: комиссия биржевого общества в составе М.Е. Башкирова, Н.М. Башкирова, представителя фирмы Н.А. Бугрова и представителя фирмы Я.Е. Башкирова под председательством самого Сироткина «признала, что цена на фрахт нормальная». После такого «разбирательства» Сироткин привлек редактора газеты «Волгарь» к судебной ответственности за «клевету». Даже полиция вынуждена была завести против Сироткина «дело» за его бесчисленные спекулятивные махинации, но царское правительство встало на защиту миллионера.</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По-иному обернулась война рабочим: им она принесла новые страдания. Усилилась эксплуатация. Делалось это под благовидным предлогом защиты отечества и выражалось, прежде всего, в удлинении рабочего дня, который был доведен на предприятиях с двухсменной работой до 12 часов, а на других – увеличивался практикой сверхурочных работ. Так, рабочие Молитовской фабрики томились у станков с 6 час. утра до 6 час. вечера. Участились несчастные случаи на производстве, начались массовые заболевания рабочих. На мельнице М. Башкирова, где трудилось 670 рабочих, за 2,5 года войны полицией было зафиксировано 330 несчастных случаев.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За время войны почти в 3 раза увеличилось применение женского труда. Если до войны женщины на предприятиях губернии составляли 9% к числу работающих, то в 1916 году доля женского труда возросла до 25%. Одновременно более чем вдвое возросло число подростков, занятых на промышленных предприятиях. Это средние данные по губернии. А если взять Сормовский завод, там эксплуатация женского труда возросла почти в 10 раз, детского – в 3 раза. Что касается Молитовской фабрики, то она держалась почти полностью на одних женщинах и детях: в 1916 году среди ее рабочих женщины составляли 59,5%, дети 21%.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Хотя заработная плата за время войны номинально и увеличилась, но это увеличение намного отставало от стремительного роста цен на предметы первой необходимости. Цены на продукты питания, например, возросли к 1917 году в Нижнем Новгороде более чем в 10 раз: пуд ржаной муки стал стоить в 10,4 раза дороже, чем в 1914 году; пуд картофеля – в 14 раз; цены на пшено возросли в 18 раз, на мясо – в 7 раз.</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С недостатком съестных продуктов власть предпочитала бороться весьма своеобразными методами. Установлены были, например, четыре «постных» дня в неделю: в эти дни торговать мясом запрещалось. А в момент острой нехватки сахара министр торговли и промышленности князь Шаховской дал добрый совет: «Заверните щепотку сахарного песку в тряпочку и сосите при чаепитии».</w:t>
      </w:r>
      <w:bookmarkStart w:id="1" w:name="_GoBack"/>
      <w:bookmarkEnd w:id="1"/>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Средний заработок сормовского рабочего к началу 1916 года всего на 40 копеек превышал довоенный уровень. На других предприятиях оплата труда рабочих была еще ниже. Средний заработок рабочих завода ручных гранат в 1915 году составлял всего 1,5 рубля в день. Особенно низко оплачивался труд женщин и детей.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lastRenderedPageBreak/>
        <w:t xml:space="preserve">Нижегородские рабочие находились поистине в бедственном положении.    Нужда трудящихся усугублялась крахом продовольственной политики царизма в годы империалистической войны, в результате чего над рабочими нависла угроза голода. Население Нижнего Новгорода за время войны почти удвоилось за счет притока трудового люда из деревень и других городов, за счет беженцев и большого количества раненых, содержащихся в местных лазаретах. По свидетельству городского головы, только в нагорной части города население выросло со 105 тыс. до 200 тыс. человек, а подвоз хлеба сократился настолько, что в 1916 году за отсутствием зерна остановилась мельница М. Дегтярева – одна из крупнейших в городе.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Все это привело к дезорганизации продовольственного снабжения города. Рабочие не могли купить продукты ни в магазинах, потому что их там не стало, ни на рынке, потому что спекулятивные цены им были недоступны.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Нижегородский губернатор Борзенко 28 июля 1914 года в специальном обращении к населению по поводу перевода губернии на чрезвычайное положение писал: «Забудьте же всякие споры и вражды и приступайте к мирному труду». Но проповедь классового мира не удалась. Нижегородский пролетариат за годы войны вырос численно. Только на Сормовском заводе количество рабочих удвоилось: с 10 163 человек в 1913 году до 20 355 человек в 1917-м. А в целом по губернии численность рабочих за это время возросла еще больше: с 30 000 до 70 000, т. е. в 2,3 раза.</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По неполным данным, с начала войны до Февральской революции в Нижнем Новгороде произошло до 30 выступлений рабочих – стачек, митингов, маевок, демонстраций, волнений на почве голода и т. п.</w:t>
      </w:r>
      <w:r w:rsidRPr="00A02AA4">
        <w:rPr>
          <w:rFonts w:ascii="Arial" w:eastAsia="Times New Roman" w:hAnsi="Arial" w:cs="Arial"/>
          <w:color w:val="000000"/>
          <w:sz w:val="24"/>
          <w:szCs w:val="24"/>
          <w:lang w:eastAsia="ru-RU"/>
        </w:rPr>
        <w:br/>
        <w:t xml:space="preserve">    Революционный натиск нижегородских рабочих, непрерывно возрастая, особенно усилился с 1916 года. В июле этого года последовала грандиозная стачка сормовских рабочих, охватившая до 20 000 человек, т. е. почти весь завод. Руководимая большевиками, эта стачка имела важное политическое значение, хотя ее и подавили силой 6 рот солдат. Она приобщила к активной политической борьбе широкие массы рабочих, наглядно показала, что сила их – в сплоченности, показала готовность нижегородского пролетариата к революции, еще выше подняла авторитет большевиков. Сормовичи выступили дружно, предъявили не только экономические, но и политические требования. </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Первая мировая война привела к Февральской революции в Нижнем Новгороде.</w:t>
      </w:r>
    </w:p>
    <w:p w:rsidR="005C7A5F" w:rsidRPr="00A02AA4" w:rsidRDefault="005C7A5F" w:rsidP="005C7A5F">
      <w:pPr>
        <w:shd w:val="clear" w:color="auto" w:fill="FEFFFF"/>
        <w:spacing w:before="96" w:after="0"/>
        <w:ind w:firstLine="851"/>
        <w:jc w:val="both"/>
        <w:rPr>
          <w:rFonts w:ascii="Arial" w:eastAsia="Times New Roman" w:hAnsi="Arial" w:cs="Arial"/>
          <w:color w:val="000000"/>
          <w:sz w:val="24"/>
          <w:szCs w:val="24"/>
          <w:lang w:eastAsia="ru-RU"/>
        </w:rPr>
      </w:pPr>
      <w:r w:rsidRPr="00A02AA4">
        <w:rPr>
          <w:rFonts w:ascii="Arial" w:eastAsia="Times New Roman" w:hAnsi="Arial" w:cs="Arial"/>
          <w:color w:val="000000"/>
          <w:sz w:val="24"/>
          <w:szCs w:val="24"/>
          <w:lang w:eastAsia="ru-RU"/>
        </w:rPr>
        <w:t xml:space="preserve">Таким образом, мы можем сделать вывод, что Нижний Новгород перенес все тяготы Первой мировой войны, выпавшие на долю всей нашей страны. Наш город был крупным центром военной промышленности, местом нахождения большого количества лазаретов и больных, депортации военнопленных. Война спровоцировала еще большую социальную дифференциацию среди жителей Нижнего Новгорода, верхние слои города разбогатели на военных поставках, а простые люди из-за большой инфляции и проблем с поставками продовольствия, обнищали и голодали. Социальные противоречия, резко обостренные войной и привели к революционным событиям 1917 года. </w:t>
      </w:r>
    </w:p>
    <w:p w:rsidR="005C7A5F" w:rsidRPr="00A02AA4" w:rsidRDefault="005C7A5F" w:rsidP="005C7A5F">
      <w:pPr>
        <w:shd w:val="clear" w:color="auto" w:fill="FFFFFF"/>
        <w:spacing w:after="0"/>
        <w:ind w:firstLine="851"/>
        <w:jc w:val="both"/>
        <w:rPr>
          <w:rFonts w:ascii="Arial" w:eastAsia="Times New Roman" w:hAnsi="Arial" w:cs="Arial"/>
          <w:sz w:val="24"/>
          <w:szCs w:val="24"/>
          <w:lang w:eastAsia="ru-RU"/>
        </w:rPr>
      </w:pPr>
      <w:r w:rsidRPr="00A02AA4">
        <w:rPr>
          <w:rFonts w:ascii="Arial" w:eastAsia="Times New Roman" w:hAnsi="Arial" w:cs="Arial"/>
          <w:color w:val="000000"/>
          <w:sz w:val="24"/>
          <w:szCs w:val="24"/>
          <w:lang w:eastAsia="ru-RU"/>
        </w:rPr>
        <w:lastRenderedPageBreak/>
        <w:t> </w:t>
      </w:r>
      <w:r w:rsidRPr="00A02AA4">
        <w:rPr>
          <w:rFonts w:ascii="Arial" w:eastAsia="Times New Roman" w:hAnsi="Arial" w:cs="Arial"/>
          <w:sz w:val="24"/>
          <w:szCs w:val="24"/>
          <w:lang w:eastAsia="ru-RU"/>
        </w:rPr>
        <w:t>Следующая дума должна была бы работать 1917 – 1920 годы. Но этот срок ей работать уже не пришлось. Началась Февральская революция. А 5 января 1918 г. исполком Нижегородского Совета рабочих и солдатских депутатов постановил распустить Думу и передать городское управление в ведение Совета «до новых выборов». А новые выборы в Городскую думу состоялись только в 1994 году...</w:t>
      </w:r>
    </w:p>
    <w:p w:rsidR="005C7A5F" w:rsidRPr="00A02AA4" w:rsidRDefault="005C7A5F" w:rsidP="005C7A5F">
      <w:pPr>
        <w:spacing w:after="0"/>
        <w:ind w:firstLine="851"/>
        <w:contextualSpacing/>
        <w:jc w:val="both"/>
        <w:rPr>
          <w:rFonts w:ascii="Arial" w:eastAsia="Times New Roman" w:hAnsi="Arial" w:cs="Arial"/>
          <w:sz w:val="24"/>
          <w:szCs w:val="24"/>
          <w:lang w:eastAsia="ru-RU"/>
        </w:rPr>
      </w:pPr>
    </w:p>
    <w:p w:rsidR="005C7A5F" w:rsidRPr="00A02AA4" w:rsidRDefault="005C7A5F" w:rsidP="005C7A5F">
      <w:pPr>
        <w:spacing w:after="0"/>
        <w:ind w:firstLine="851"/>
        <w:contextualSpacing/>
        <w:jc w:val="both"/>
        <w:rPr>
          <w:rFonts w:ascii="Arial" w:eastAsia="Times New Roman" w:hAnsi="Arial" w:cs="Arial"/>
          <w:b/>
          <w:bCs/>
          <w:sz w:val="24"/>
          <w:szCs w:val="24"/>
          <w:lang w:eastAsia="ru-RU"/>
        </w:rPr>
      </w:pPr>
    </w:p>
    <w:p w:rsidR="001B7DAC" w:rsidRPr="008D3FB5" w:rsidRDefault="001B7DAC" w:rsidP="001B7DAC">
      <w:pPr>
        <w:pStyle w:val="22"/>
        <w:spacing w:line="276" w:lineRule="auto"/>
        <w:ind w:left="0" w:firstLine="851"/>
        <w:contextualSpacing/>
        <w:jc w:val="both"/>
        <w:rPr>
          <w:rFonts w:ascii="Arial" w:hAnsi="Arial" w:cs="Arial"/>
          <w:b/>
          <w:color w:val="000000"/>
        </w:rPr>
      </w:pPr>
    </w:p>
    <w:sectPr w:rsidR="001B7DAC" w:rsidRPr="008D3FB5" w:rsidSect="00794C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76B" w:rsidRPr="008B0CC7" w:rsidRDefault="0098576B" w:rsidP="008B0CC7">
      <w:pPr>
        <w:spacing w:line="240" w:lineRule="auto"/>
      </w:pPr>
      <w:r>
        <w:separator/>
      </w:r>
    </w:p>
  </w:endnote>
  <w:endnote w:type="continuationSeparator" w:id="1">
    <w:p w:rsidR="0098576B" w:rsidRPr="008B0CC7" w:rsidRDefault="0098576B" w:rsidP="008B0C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76B" w:rsidRPr="008B0CC7" w:rsidRDefault="0098576B" w:rsidP="008B0CC7">
      <w:pPr>
        <w:spacing w:line="240" w:lineRule="auto"/>
      </w:pPr>
      <w:r>
        <w:separator/>
      </w:r>
    </w:p>
  </w:footnote>
  <w:footnote w:type="continuationSeparator" w:id="1">
    <w:p w:rsidR="0098576B" w:rsidRPr="008B0CC7" w:rsidRDefault="0098576B" w:rsidP="008B0C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62A318"/>
    <w:lvl w:ilvl="0">
      <w:numFmt w:val="bullet"/>
      <w:lvlText w:val="*"/>
      <w:lvlJc w:val="left"/>
    </w:lvl>
  </w:abstractNum>
  <w:abstractNum w:abstractNumId="1">
    <w:nsid w:val="009B623D"/>
    <w:multiLevelType w:val="hybridMultilevel"/>
    <w:tmpl w:val="9BB6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11771"/>
    <w:multiLevelType w:val="hybridMultilevel"/>
    <w:tmpl w:val="25549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63814"/>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195D31B6"/>
    <w:multiLevelType w:val="hybridMultilevel"/>
    <w:tmpl w:val="8B9412EA"/>
    <w:lvl w:ilvl="0" w:tplc="FD0A32B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27616D22"/>
    <w:multiLevelType w:val="hybridMultilevel"/>
    <w:tmpl w:val="25BE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51955"/>
    <w:multiLevelType w:val="singleLevel"/>
    <w:tmpl w:val="F0B61FD6"/>
    <w:lvl w:ilvl="0">
      <w:numFmt w:val="bullet"/>
      <w:lvlText w:val="—"/>
      <w:lvlJc w:val="left"/>
      <w:pPr>
        <w:tabs>
          <w:tab w:val="num" w:pos="930"/>
        </w:tabs>
        <w:ind w:left="930" w:hanging="360"/>
      </w:pPr>
      <w:rPr>
        <w:rFonts w:hint="default"/>
      </w:rPr>
    </w:lvl>
  </w:abstractNum>
  <w:abstractNum w:abstractNumId="7">
    <w:nsid w:val="33184FBF"/>
    <w:multiLevelType w:val="hybridMultilevel"/>
    <w:tmpl w:val="56BA6E02"/>
    <w:lvl w:ilvl="0" w:tplc="53A8ADDC">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0D36B50"/>
    <w:multiLevelType w:val="hybridMultilevel"/>
    <w:tmpl w:val="A0601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DA2488"/>
    <w:multiLevelType w:val="hybridMultilevel"/>
    <w:tmpl w:val="45AC2C36"/>
    <w:lvl w:ilvl="0" w:tplc="3FA619B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B5772F8"/>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5E52419B"/>
    <w:multiLevelType w:val="hybridMultilevel"/>
    <w:tmpl w:val="74E26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221C4"/>
    <w:multiLevelType w:val="hybridMultilevel"/>
    <w:tmpl w:val="7AD6DCDA"/>
    <w:lvl w:ilvl="0" w:tplc="7BA02CB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4144E1"/>
    <w:multiLevelType w:val="singleLevel"/>
    <w:tmpl w:val="F0B61FD6"/>
    <w:lvl w:ilvl="0">
      <w:numFmt w:val="bullet"/>
      <w:lvlText w:val="—"/>
      <w:lvlJc w:val="left"/>
      <w:pPr>
        <w:tabs>
          <w:tab w:val="num" w:pos="930"/>
        </w:tabs>
        <w:ind w:left="930" w:hanging="360"/>
      </w:pPr>
      <w:rPr>
        <w:rFonts w:hint="default"/>
      </w:rPr>
    </w:lvl>
  </w:abstractNum>
  <w:abstractNum w:abstractNumId="14">
    <w:nsid w:val="6D9C4888"/>
    <w:multiLevelType w:val="hybridMultilevel"/>
    <w:tmpl w:val="30E8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B57BBA"/>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2"/>
  </w:num>
  <w:num w:numId="2">
    <w:abstractNumId w:val="14"/>
  </w:num>
  <w:num w:numId="3">
    <w:abstractNumId w:val="10"/>
  </w:num>
  <w:num w:numId="4">
    <w:abstractNumId w:val="15"/>
  </w:num>
  <w:num w:numId="5">
    <w:abstractNumId w:val="1"/>
  </w:num>
  <w:num w:numId="6">
    <w:abstractNumId w:val="4"/>
  </w:num>
  <w:num w:numId="7">
    <w:abstractNumId w:val="11"/>
  </w:num>
  <w:num w:numId="8">
    <w:abstractNumId w:val="8"/>
  </w:num>
  <w:num w:numId="9">
    <w:abstractNumId w:val="5"/>
  </w:num>
  <w:num w:numId="10">
    <w:abstractNumId w:val="3"/>
  </w:num>
  <w:num w:numId="11">
    <w:abstractNumId w:val="9"/>
  </w:num>
  <w:num w:numId="12">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8"/>
        </w:rPr>
      </w:lvl>
    </w:lvlOverride>
  </w:num>
  <w:num w:numId="13">
    <w:abstractNumId w:val="7"/>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859A2"/>
    <w:rsid w:val="00050D97"/>
    <w:rsid w:val="000715F7"/>
    <w:rsid w:val="001B7DAC"/>
    <w:rsid w:val="00237032"/>
    <w:rsid w:val="00315A57"/>
    <w:rsid w:val="003660D0"/>
    <w:rsid w:val="005C7A5F"/>
    <w:rsid w:val="00794C8D"/>
    <w:rsid w:val="00820CE0"/>
    <w:rsid w:val="008B0CC7"/>
    <w:rsid w:val="0098576B"/>
    <w:rsid w:val="009859A2"/>
    <w:rsid w:val="00A53258"/>
    <w:rsid w:val="00B81A59"/>
    <w:rsid w:val="00BA5832"/>
    <w:rsid w:val="00C621B5"/>
    <w:rsid w:val="00CA45A5"/>
    <w:rsid w:val="00CE3ECB"/>
    <w:rsid w:val="00E97377"/>
    <w:rsid w:val="00F740C9"/>
    <w:rsid w:val="00FB3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A2"/>
  </w:style>
  <w:style w:type="paragraph" w:styleId="1">
    <w:name w:val="heading 1"/>
    <w:basedOn w:val="a"/>
    <w:next w:val="a"/>
    <w:link w:val="10"/>
    <w:qFormat/>
    <w:rsid w:val="00315A57"/>
    <w:pPr>
      <w:keepNext/>
      <w:spacing w:after="0" w:line="240" w:lineRule="auto"/>
      <w:outlineLvl w:val="0"/>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985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59A2"/>
    <w:rPr>
      <w:rFonts w:asciiTheme="majorHAnsi" w:eastAsiaTheme="majorEastAsia" w:hAnsiTheme="majorHAnsi" w:cstheme="majorBidi"/>
      <w:b/>
      <w:bCs/>
      <w:color w:val="4F81BD" w:themeColor="accent1"/>
    </w:rPr>
  </w:style>
  <w:style w:type="paragraph" w:customStyle="1" w:styleId="11">
    <w:name w:val="Обычный1"/>
    <w:rsid w:val="009859A2"/>
    <w:pPr>
      <w:widowControl w:val="0"/>
      <w:spacing w:after="0" w:line="240" w:lineRule="auto"/>
      <w:ind w:firstLine="720"/>
      <w:jc w:val="both"/>
    </w:pPr>
    <w:rPr>
      <w:rFonts w:ascii="Arial" w:eastAsia="Arial" w:hAnsi="Arial" w:cs="Arial"/>
      <w:color w:val="000000"/>
      <w:sz w:val="24"/>
      <w:szCs w:val="24"/>
      <w:lang w:eastAsia="ru-RU"/>
    </w:rPr>
  </w:style>
  <w:style w:type="paragraph" w:styleId="a3">
    <w:name w:val="List Paragraph"/>
    <w:basedOn w:val="a"/>
    <w:uiPriority w:val="34"/>
    <w:qFormat/>
    <w:rsid w:val="009859A2"/>
    <w:pPr>
      <w:spacing w:before="100" w:beforeAutospacing="1" w:after="100" w:afterAutospacing="1" w:line="240" w:lineRule="auto"/>
      <w:ind w:left="720"/>
      <w:contextualSpacing/>
    </w:pPr>
  </w:style>
  <w:style w:type="character" w:styleId="a4">
    <w:name w:val="Hyperlink"/>
    <w:uiPriority w:val="99"/>
    <w:unhideWhenUsed/>
    <w:rsid w:val="008B0CC7"/>
    <w:rPr>
      <w:color w:val="0000FF"/>
      <w:u w:val="single"/>
    </w:rPr>
  </w:style>
  <w:style w:type="paragraph" w:styleId="a5">
    <w:name w:val="footnote text"/>
    <w:basedOn w:val="a"/>
    <w:link w:val="a6"/>
    <w:semiHidden/>
    <w:unhideWhenUsed/>
    <w:rsid w:val="008B0CC7"/>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8B0CC7"/>
    <w:rPr>
      <w:rFonts w:ascii="Calibri" w:eastAsia="Calibri" w:hAnsi="Calibri" w:cs="Times New Roman"/>
      <w:sz w:val="20"/>
      <w:szCs w:val="20"/>
    </w:rPr>
  </w:style>
  <w:style w:type="character" w:styleId="a7">
    <w:name w:val="footnote reference"/>
    <w:semiHidden/>
    <w:unhideWhenUsed/>
    <w:rsid w:val="008B0CC7"/>
    <w:rPr>
      <w:vertAlign w:val="superscript"/>
    </w:rPr>
  </w:style>
  <w:style w:type="character" w:customStyle="1" w:styleId="10">
    <w:name w:val="Заголовок 1 Знак"/>
    <w:basedOn w:val="a0"/>
    <w:link w:val="1"/>
    <w:rsid w:val="00315A57"/>
    <w:rPr>
      <w:rFonts w:ascii="Times New Roman" w:eastAsia="Times New Roman" w:hAnsi="Times New Roman" w:cs="Times New Roman"/>
      <w:sz w:val="28"/>
      <w:szCs w:val="28"/>
      <w:lang w:eastAsia="ru-RU"/>
    </w:rPr>
  </w:style>
  <w:style w:type="paragraph" w:styleId="a8">
    <w:name w:val="Title"/>
    <w:basedOn w:val="a"/>
    <w:link w:val="a9"/>
    <w:qFormat/>
    <w:rsid w:val="00315A57"/>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315A57"/>
    <w:rPr>
      <w:rFonts w:ascii="Times New Roman" w:eastAsia="Times New Roman" w:hAnsi="Times New Roman" w:cs="Times New Roman"/>
      <w:b/>
      <w:bCs/>
      <w:sz w:val="32"/>
      <w:szCs w:val="24"/>
      <w:lang w:eastAsia="ru-RU"/>
    </w:rPr>
  </w:style>
  <w:style w:type="paragraph" w:styleId="aa">
    <w:name w:val="Body Text Indent"/>
    <w:basedOn w:val="a"/>
    <w:link w:val="ab"/>
    <w:rsid w:val="00315A57"/>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315A57"/>
    <w:rPr>
      <w:rFonts w:ascii="Times New Roman" w:eastAsia="Times New Roman" w:hAnsi="Times New Roman" w:cs="Times New Roman"/>
      <w:sz w:val="28"/>
      <w:szCs w:val="24"/>
      <w:lang w:eastAsia="ru-RU"/>
    </w:rPr>
  </w:style>
  <w:style w:type="paragraph" w:styleId="2">
    <w:name w:val="Body Text 2"/>
    <w:basedOn w:val="a"/>
    <w:link w:val="20"/>
    <w:rsid w:val="00315A5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315A57"/>
    <w:rPr>
      <w:rFonts w:ascii="Times New Roman" w:eastAsia="Times New Roman" w:hAnsi="Times New Roman" w:cs="Times New Roman"/>
      <w:sz w:val="24"/>
      <w:szCs w:val="24"/>
      <w:lang w:eastAsia="ru-RU"/>
    </w:rPr>
  </w:style>
  <w:style w:type="paragraph" w:styleId="ac">
    <w:name w:val="Body Text"/>
    <w:basedOn w:val="a"/>
    <w:link w:val="ad"/>
    <w:rsid w:val="00315A5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15A57"/>
    <w:rPr>
      <w:rFonts w:ascii="Times New Roman" w:eastAsia="Times New Roman" w:hAnsi="Times New Roman" w:cs="Times New Roman"/>
      <w:sz w:val="24"/>
      <w:szCs w:val="24"/>
      <w:lang w:eastAsia="ru-RU"/>
    </w:rPr>
  </w:style>
  <w:style w:type="paragraph" w:styleId="ae">
    <w:name w:val="Block Text"/>
    <w:basedOn w:val="a"/>
    <w:rsid w:val="00315A57"/>
    <w:pPr>
      <w:spacing w:after="0" w:line="240" w:lineRule="auto"/>
      <w:ind w:left="567" w:right="284" w:firstLine="720"/>
      <w:jc w:val="both"/>
    </w:pPr>
    <w:rPr>
      <w:rFonts w:ascii="Times New Roman" w:eastAsia="Times New Roman" w:hAnsi="Times New Roman" w:cs="Times New Roman"/>
      <w:sz w:val="28"/>
      <w:szCs w:val="20"/>
      <w:lang w:eastAsia="ru-RU"/>
    </w:rPr>
  </w:style>
  <w:style w:type="paragraph" w:customStyle="1" w:styleId="21">
    <w:name w:val="Обычный2"/>
    <w:rsid w:val="00CE3ECB"/>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FR1">
    <w:name w:val="FR1"/>
    <w:rsid w:val="00CE3ECB"/>
    <w:pPr>
      <w:widowControl w:val="0"/>
      <w:spacing w:before="200" w:after="0" w:line="320" w:lineRule="auto"/>
      <w:ind w:left="360" w:right="600"/>
      <w:jc w:val="right"/>
    </w:pPr>
    <w:rPr>
      <w:rFonts w:ascii="Arial" w:eastAsia="Times New Roman" w:hAnsi="Arial" w:cs="Times New Roman"/>
      <w:b/>
      <w:snapToGrid w:val="0"/>
      <w:sz w:val="18"/>
      <w:szCs w:val="20"/>
      <w:lang w:eastAsia="ru-RU"/>
    </w:rPr>
  </w:style>
  <w:style w:type="character" w:styleId="af">
    <w:name w:val="Emphasis"/>
    <w:uiPriority w:val="20"/>
    <w:qFormat/>
    <w:rsid w:val="001B7DAC"/>
    <w:rPr>
      <w:rFonts w:ascii="Times New Roman" w:hAnsi="Times New Roman" w:cs="Times New Roman" w:hint="default"/>
      <w:i/>
      <w:iCs/>
    </w:rPr>
  </w:style>
  <w:style w:type="paragraph" w:customStyle="1" w:styleId="12">
    <w:name w:val="Абзац списка1"/>
    <w:basedOn w:val="a"/>
    <w:rsid w:val="001B7DAC"/>
    <w:pPr>
      <w:spacing w:after="0" w:line="240" w:lineRule="auto"/>
      <w:ind w:left="720"/>
    </w:pPr>
    <w:rPr>
      <w:rFonts w:ascii="Times New Roman" w:eastAsia="Calibri" w:hAnsi="Times New Roman" w:cs="Times New Roman"/>
      <w:sz w:val="24"/>
      <w:szCs w:val="24"/>
      <w:lang w:eastAsia="ru-RU"/>
    </w:rPr>
  </w:style>
  <w:style w:type="paragraph" w:customStyle="1" w:styleId="22">
    <w:name w:val="Абзац списка2"/>
    <w:basedOn w:val="a"/>
    <w:rsid w:val="001B7DAC"/>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7DAC"/>
  </w:style>
  <w:style w:type="paragraph" w:customStyle="1" w:styleId="b-articleparagraph">
    <w:name w:val="b-article__paragraph"/>
    <w:basedOn w:val="a"/>
    <w:rsid w:val="001B7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C7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8985</Words>
  <Characters>51218</Characters>
  <Application>Microsoft Office Word</Application>
  <DocSecurity>0</DocSecurity>
  <Lines>426</Lines>
  <Paragraphs>120</Paragraphs>
  <ScaleCrop>false</ScaleCrop>
  <Company>USN Team</Company>
  <LinksUpToDate>false</LinksUpToDate>
  <CharactersWithSpaces>60083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3</cp:revision>
  <cp:lastPrinted>2016-08-14T14:24:00Z</cp:lastPrinted>
  <dcterms:created xsi:type="dcterms:W3CDTF">2016-08-11T11:39:00Z</dcterms:created>
  <dcterms:modified xsi:type="dcterms:W3CDTF">2016-08-14T14:25:00Z</dcterms:modified>
</cp:coreProperties>
</file>