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7D8" w:rsidRPr="002F48BF" w:rsidRDefault="00C927D8" w:rsidP="002F48BF">
      <w:pPr>
        <w:pStyle w:val="a4"/>
        <w:spacing w:line="276" w:lineRule="auto"/>
        <w:ind w:firstLine="851"/>
        <w:rPr>
          <w:rFonts w:ascii="Arial" w:hAnsi="Arial" w:cs="Arial"/>
          <w:sz w:val="28"/>
          <w:szCs w:val="28"/>
        </w:rPr>
      </w:pPr>
      <w:r w:rsidRPr="002F48BF">
        <w:rPr>
          <w:rStyle w:val="a3"/>
          <w:rFonts w:ascii="Arial" w:hAnsi="Arial" w:cs="Arial"/>
          <w:sz w:val="28"/>
          <w:szCs w:val="28"/>
        </w:rPr>
        <w:t>БАШКИРОВЫ</w:t>
      </w:r>
      <w:r w:rsidR="002F48BF">
        <w:rPr>
          <w:rStyle w:val="a3"/>
          <w:rFonts w:ascii="Arial" w:hAnsi="Arial" w:cs="Arial"/>
          <w:sz w:val="28"/>
          <w:szCs w:val="28"/>
        </w:rPr>
        <w:t xml:space="preserve">: </w:t>
      </w:r>
      <w:r w:rsidRPr="002F48BF">
        <w:rPr>
          <w:rStyle w:val="a3"/>
          <w:rFonts w:ascii="Arial" w:hAnsi="Arial" w:cs="Arial"/>
          <w:sz w:val="28"/>
          <w:szCs w:val="28"/>
        </w:rPr>
        <w:t xml:space="preserve"> Емельян Григорьевич, Яков </w:t>
      </w:r>
      <w:proofErr w:type="spellStart"/>
      <w:r w:rsidRPr="002F48BF">
        <w:rPr>
          <w:rStyle w:val="a3"/>
          <w:rFonts w:ascii="Arial" w:hAnsi="Arial" w:cs="Arial"/>
          <w:sz w:val="28"/>
          <w:szCs w:val="28"/>
        </w:rPr>
        <w:t>Емельянович</w:t>
      </w:r>
      <w:proofErr w:type="spellEnd"/>
      <w:r w:rsidRPr="002F48BF">
        <w:rPr>
          <w:rStyle w:val="a3"/>
          <w:rFonts w:ascii="Arial" w:hAnsi="Arial" w:cs="Arial"/>
          <w:sz w:val="28"/>
          <w:szCs w:val="28"/>
        </w:rPr>
        <w:t xml:space="preserve">, Матвей </w:t>
      </w:r>
      <w:proofErr w:type="spellStart"/>
      <w:r w:rsidRPr="002F48BF">
        <w:rPr>
          <w:rStyle w:val="a3"/>
          <w:rFonts w:ascii="Arial" w:hAnsi="Arial" w:cs="Arial"/>
          <w:sz w:val="28"/>
          <w:szCs w:val="28"/>
        </w:rPr>
        <w:t>Емельянович</w:t>
      </w:r>
      <w:proofErr w:type="spellEnd"/>
      <w:r w:rsidRPr="002F48BF">
        <w:rPr>
          <w:rStyle w:val="a3"/>
          <w:rFonts w:ascii="Arial" w:hAnsi="Arial" w:cs="Arial"/>
          <w:sz w:val="28"/>
          <w:szCs w:val="28"/>
        </w:rPr>
        <w:t>,</w:t>
      </w:r>
      <w:r w:rsidR="001431FA" w:rsidRPr="002F48BF">
        <w:rPr>
          <w:rStyle w:val="a3"/>
          <w:rFonts w:ascii="Arial" w:hAnsi="Arial" w:cs="Arial"/>
          <w:sz w:val="28"/>
          <w:szCs w:val="28"/>
        </w:rPr>
        <w:t xml:space="preserve"> </w:t>
      </w:r>
      <w:r w:rsidRPr="002F48BF">
        <w:rPr>
          <w:rStyle w:val="a3"/>
          <w:rFonts w:ascii="Arial" w:hAnsi="Arial" w:cs="Arial"/>
          <w:sz w:val="28"/>
          <w:szCs w:val="28"/>
        </w:rPr>
        <w:t xml:space="preserve">Николай </w:t>
      </w:r>
      <w:proofErr w:type="spellStart"/>
      <w:r w:rsidRPr="002F48BF">
        <w:rPr>
          <w:rStyle w:val="a3"/>
          <w:rFonts w:ascii="Arial" w:hAnsi="Arial" w:cs="Arial"/>
          <w:sz w:val="28"/>
          <w:szCs w:val="28"/>
        </w:rPr>
        <w:t>Емельянович</w:t>
      </w:r>
      <w:proofErr w:type="spellEnd"/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  <w:b/>
          <w:i/>
        </w:rPr>
      </w:pPr>
      <w:r w:rsidRPr="002F48BF">
        <w:rPr>
          <w:rFonts w:ascii="Arial" w:hAnsi="Arial" w:cs="Arial"/>
          <w:b/>
          <w:i/>
        </w:rPr>
        <w:t>У каждого справного нижегородского купца в обычае велось любую удачную сделку не только в трактире отметить, но и поставить свечку в церкви и подать бедняку. Немалые средства вкладывали предприниматели в строительство храмов.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  <w:b/>
          <w:i/>
        </w:rPr>
      </w:pPr>
      <w:r w:rsidRPr="002F48BF">
        <w:rPr>
          <w:rFonts w:ascii="Arial" w:hAnsi="Arial" w:cs="Arial"/>
          <w:b/>
          <w:i/>
        </w:rPr>
        <w:t>В Нижнем Новгороде были определенные дни, когда помощь бедным оказывалась обязательно. Таким, например</w:t>
      </w:r>
      <w:proofErr w:type="gramStart"/>
      <w:r w:rsidRPr="002F48BF">
        <w:rPr>
          <w:rFonts w:ascii="Arial" w:hAnsi="Arial" w:cs="Arial"/>
          <w:b/>
          <w:i/>
        </w:rPr>
        <w:t>,</w:t>
      </w:r>
      <w:proofErr w:type="gramEnd"/>
      <w:r w:rsidRPr="002F48BF">
        <w:rPr>
          <w:rFonts w:ascii="Arial" w:hAnsi="Arial" w:cs="Arial"/>
          <w:b/>
          <w:i/>
        </w:rPr>
        <w:t xml:space="preserve"> днем был день закрытия ярмарки. Приняв участие в крестном ходе и молебне, купцы по обыкновению возвращались в свои лавки, приготовив щедрую милостыню. Нижегородские газеты печатали фамилии тех, кто жертвовал на детские дома, помогал погорельцам, неимущим семьям. И списки жертвователей появлялись постоянно. Зато уж если кто скупился, того молва не щадила.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>Богатый пароходчик и мукомол, основатель торгового дома «Емельян Башкиров с сыновьями» был невероятно скуп и стал личностью анекдотической. Рассказывают, что возвращался как-то Емельян Григорьевич со своей мельницы в верхнюю часть города. По съезду ехал извозчик.</w:t>
      </w:r>
    </w:p>
    <w:p w:rsidR="00C927D8" w:rsidRPr="002F48BF" w:rsidRDefault="00C927D8" w:rsidP="002F48BF">
      <w:pPr>
        <w:pStyle w:val="a4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>– Садитесь, ваше степ</w:t>
      </w:r>
      <w:r w:rsidR="004420E3" w:rsidRPr="002F48BF">
        <w:rPr>
          <w:rFonts w:ascii="Arial" w:hAnsi="Arial" w:cs="Arial"/>
        </w:rPr>
        <w:t>е</w:t>
      </w:r>
      <w:r w:rsidRPr="002F48BF">
        <w:rPr>
          <w:rFonts w:ascii="Arial" w:hAnsi="Arial" w:cs="Arial"/>
        </w:rPr>
        <w:t>нство, довезу. Недорого возьму – гривенник.</w:t>
      </w:r>
    </w:p>
    <w:p w:rsidR="00C927D8" w:rsidRPr="002F48BF" w:rsidRDefault="00C927D8" w:rsidP="002F48BF">
      <w:pPr>
        <w:pStyle w:val="a4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 xml:space="preserve">– Побойся Бога! </w:t>
      </w:r>
      <w:proofErr w:type="spellStart"/>
      <w:r w:rsidRPr="002F48BF">
        <w:rPr>
          <w:rFonts w:ascii="Arial" w:hAnsi="Arial" w:cs="Arial"/>
        </w:rPr>
        <w:t>Эку</w:t>
      </w:r>
      <w:proofErr w:type="spellEnd"/>
      <w:r w:rsidRPr="002F48BF">
        <w:rPr>
          <w:rFonts w:ascii="Arial" w:hAnsi="Arial" w:cs="Arial"/>
        </w:rPr>
        <w:t xml:space="preserve"> цену заломил. Давай за пятак.</w:t>
      </w:r>
    </w:p>
    <w:p w:rsidR="00C927D8" w:rsidRPr="002F48BF" w:rsidRDefault="00C927D8" w:rsidP="002F48BF">
      <w:pPr>
        <w:pStyle w:val="a4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>Рядом двигаются и спорят, торгуются. Наконец, извозчик уступает.</w:t>
      </w:r>
    </w:p>
    <w:p w:rsidR="00C927D8" w:rsidRPr="002F48BF" w:rsidRDefault="00C927D8" w:rsidP="002F48BF">
      <w:pPr>
        <w:pStyle w:val="a4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 xml:space="preserve">– Ну, ради вас, ваше степенство, </w:t>
      </w:r>
      <w:proofErr w:type="gramStart"/>
      <w:r w:rsidRPr="002F48BF">
        <w:rPr>
          <w:rFonts w:ascii="Arial" w:hAnsi="Arial" w:cs="Arial"/>
        </w:rPr>
        <w:t>согласен</w:t>
      </w:r>
      <w:proofErr w:type="gramEnd"/>
      <w:r w:rsidRPr="002F48BF">
        <w:rPr>
          <w:rFonts w:ascii="Arial" w:hAnsi="Arial" w:cs="Arial"/>
        </w:rPr>
        <w:t>. Садитесь за пятак – поехали.</w:t>
      </w:r>
    </w:p>
    <w:p w:rsidR="00C927D8" w:rsidRPr="002F48BF" w:rsidRDefault="00C927D8" w:rsidP="002F48BF">
      <w:pPr>
        <w:pStyle w:val="a4"/>
        <w:spacing w:before="0" w:beforeAutospacing="0" w:after="0" w:afterAutospacing="0"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>– Нет, брат. Теперь-то уж я не сяду. Гляди-ка, в разговоре с тобой и не заметил, как полгоры прошел.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 xml:space="preserve">Другой случай. Пожалован был Башкирову знак Орла за высокое качество муки. Служащие собрались поздравить </w:t>
      </w:r>
      <w:proofErr w:type="spellStart"/>
      <w:r w:rsidRPr="002F48BF">
        <w:rPr>
          <w:rFonts w:ascii="Arial" w:hAnsi="Arial" w:cs="Arial"/>
        </w:rPr>
        <w:t>Емелъяна</w:t>
      </w:r>
      <w:proofErr w:type="spellEnd"/>
      <w:r w:rsidRPr="002F48BF">
        <w:rPr>
          <w:rFonts w:ascii="Arial" w:hAnsi="Arial" w:cs="Arial"/>
        </w:rPr>
        <w:t xml:space="preserve"> Григорьевича, надеясь на угощение.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>– Зачем пожаловали? – спрашивает Башкиров.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>– Поздравить хотим с монаршей милостью.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>Наморщил чело Емельян Григорьевич, полез в карман, достал кошелек.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>Долго шарил в нем. Наконец, вытащил двугривенный, подал.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Fonts w:ascii="Arial" w:hAnsi="Arial" w:cs="Arial"/>
        </w:rPr>
        <w:t>– Вот получайте. Да, смотрите, не пропейте.</w:t>
      </w:r>
    </w:p>
    <w:p w:rsidR="00C927D8" w:rsidRPr="002F48BF" w:rsidRDefault="00C927D8" w:rsidP="002F48BF">
      <w:pPr>
        <w:pStyle w:val="a4"/>
        <w:spacing w:line="276" w:lineRule="auto"/>
        <w:ind w:firstLine="851"/>
        <w:jc w:val="both"/>
        <w:rPr>
          <w:rFonts w:ascii="Arial" w:hAnsi="Arial" w:cs="Arial"/>
        </w:rPr>
      </w:pPr>
      <w:r w:rsidRPr="002F48BF">
        <w:rPr>
          <w:rStyle w:val="a5"/>
          <w:rFonts w:ascii="Arial" w:hAnsi="Arial" w:cs="Arial"/>
        </w:rPr>
        <w:t xml:space="preserve">Адрианов Ю.А., </w:t>
      </w:r>
      <w:proofErr w:type="spellStart"/>
      <w:r w:rsidRPr="002F48BF">
        <w:rPr>
          <w:rStyle w:val="a5"/>
          <w:rFonts w:ascii="Arial" w:hAnsi="Arial" w:cs="Arial"/>
        </w:rPr>
        <w:t>Шамшурин</w:t>
      </w:r>
      <w:proofErr w:type="spellEnd"/>
      <w:r w:rsidRPr="002F48BF">
        <w:rPr>
          <w:rStyle w:val="a5"/>
          <w:rFonts w:ascii="Arial" w:hAnsi="Arial" w:cs="Arial"/>
        </w:rPr>
        <w:t xml:space="preserve"> В.А. Старый Нижний: Историко-литературные очерки.(1994)</w:t>
      </w:r>
      <w:bookmarkStart w:id="0" w:name="_GoBack"/>
      <w:bookmarkEnd w:id="0"/>
    </w:p>
    <w:p w:rsidR="001431FA" w:rsidRPr="002F48BF" w:rsidRDefault="00C927D8" w:rsidP="002F48BF">
      <w:pPr>
        <w:pStyle w:val="a4"/>
        <w:spacing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  <w:noProof/>
        </w:rPr>
        <w:lastRenderedPageBreak/>
        <w:drawing>
          <wp:inline distT="0" distB="0" distL="0" distR="0" wp14:anchorId="3B254DCC" wp14:editId="2126658D">
            <wp:extent cx="1763800" cy="2497540"/>
            <wp:effectExtent l="19050" t="0" r="7850" b="0"/>
            <wp:docPr id="1" name="Рисунок 1" descr="karman_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man_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640" cy="2501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48BF">
        <w:rPr>
          <w:rFonts w:ascii="Arial" w:hAnsi="Arial" w:cs="Arial"/>
          <w:noProof/>
        </w:rPr>
        <w:drawing>
          <wp:inline distT="0" distB="0" distL="0" distR="0" wp14:anchorId="59128EEA" wp14:editId="380185CB">
            <wp:extent cx="1816574" cy="2499606"/>
            <wp:effectExtent l="19050" t="0" r="0" b="0"/>
            <wp:docPr id="2" name="Рисунок 2" descr="karman_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man_2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857" cy="2501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31FA" w:rsidRPr="002F48BF">
        <w:rPr>
          <w:rFonts w:ascii="Arial" w:hAnsi="Arial" w:cs="Arial"/>
          <w:noProof/>
        </w:rPr>
        <w:drawing>
          <wp:inline distT="0" distB="0" distL="0" distR="0" wp14:anchorId="2D768DF8" wp14:editId="3831390A">
            <wp:extent cx="1693744" cy="2513516"/>
            <wp:effectExtent l="19050" t="0" r="1706" b="0"/>
            <wp:docPr id="6" name="Рисунок 3" descr="karman_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rman_2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923" cy="2513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27D8" w:rsidRPr="002F48BF" w:rsidRDefault="009A2258" w:rsidP="002F48BF">
      <w:pPr>
        <w:pStyle w:val="a4"/>
        <w:spacing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5365F538" wp14:editId="097D5537">
            <wp:simplePos x="0" y="0"/>
            <wp:positionH relativeFrom="column">
              <wp:posOffset>3578860</wp:posOffset>
            </wp:positionH>
            <wp:positionV relativeFrom="paragraph">
              <wp:posOffset>2486660</wp:posOffset>
            </wp:positionV>
            <wp:extent cx="2430145" cy="2981960"/>
            <wp:effectExtent l="19050" t="0" r="8255" b="0"/>
            <wp:wrapTight wrapText="bothSides">
              <wp:wrapPolygon edited="0">
                <wp:start x="-169" y="0"/>
                <wp:lineTo x="-169" y="21526"/>
                <wp:lineTo x="21673" y="21526"/>
                <wp:lineTo x="21673" y="0"/>
                <wp:lineTo x="-169" y="0"/>
              </wp:wrapPolygon>
            </wp:wrapTight>
            <wp:docPr id="5" name="Рисунок 5" descr="karman_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arman_2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0145" cy="2981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F48B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83AD9BA" wp14:editId="74BF77A1">
            <wp:simplePos x="0" y="0"/>
            <wp:positionH relativeFrom="column">
              <wp:posOffset>-17145</wp:posOffset>
            </wp:positionH>
            <wp:positionV relativeFrom="paragraph">
              <wp:posOffset>3175</wp:posOffset>
            </wp:positionV>
            <wp:extent cx="3276600" cy="2167255"/>
            <wp:effectExtent l="19050" t="0" r="0" b="0"/>
            <wp:wrapTight wrapText="bothSides">
              <wp:wrapPolygon edited="0">
                <wp:start x="-126" y="0"/>
                <wp:lineTo x="-126" y="21454"/>
                <wp:lineTo x="21600" y="21454"/>
                <wp:lineTo x="21600" y="0"/>
                <wp:lineTo x="-126" y="0"/>
              </wp:wrapPolygon>
            </wp:wrapTight>
            <wp:docPr id="4" name="Рисунок 4" descr="karman_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arman_2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16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27D8" w:rsidRPr="002F48BF">
        <w:rPr>
          <w:rFonts w:ascii="Arial" w:hAnsi="Arial" w:cs="Arial"/>
        </w:rPr>
        <w:t>После смерти старшего Башкирова в 1891 году все его миллионные капиталы перешли к сыновьям. Сыновья</w:t>
      </w:r>
      <w:r w:rsidR="001431FA" w:rsidRPr="002F48BF">
        <w:rPr>
          <w:rFonts w:ascii="Arial" w:hAnsi="Arial" w:cs="Arial"/>
        </w:rPr>
        <w:t xml:space="preserve"> оказались достойными преемника</w:t>
      </w:r>
      <w:r w:rsidR="00C927D8" w:rsidRPr="002F48BF">
        <w:rPr>
          <w:rFonts w:ascii="Arial" w:hAnsi="Arial" w:cs="Arial"/>
        </w:rPr>
        <w:t xml:space="preserve">ми. С почтением произносили нижегородцы имена Якова и Матвея Башкировых. Слава их разносилась по всей России. Мука </w:t>
      </w:r>
      <w:proofErr w:type="spellStart"/>
      <w:r w:rsidR="00C927D8" w:rsidRPr="002F48BF">
        <w:rPr>
          <w:rFonts w:ascii="Arial" w:hAnsi="Arial" w:cs="Arial"/>
        </w:rPr>
        <w:t>башкировского</w:t>
      </w:r>
      <w:proofErr w:type="spellEnd"/>
      <w:r w:rsidR="00C927D8" w:rsidRPr="002F48BF">
        <w:rPr>
          <w:rFonts w:ascii="Arial" w:hAnsi="Arial" w:cs="Arial"/>
        </w:rPr>
        <w:t xml:space="preserve"> помола считалась лучшей, ее спрашивали во всех концах губернии, она стала известной за границей. Целыми днями беспрерывно тянулись от </w:t>
      </w:r>
      <w:proofErr w:type="spellStart"/>
      <w:proofErr w:type="gramStart"/>
      <w:r w:rsidR="00C927D8" w:rsidRPr="002F48BF">
        <w:rPr>
          <w:rFonts w:ascii="Arial" w:hAnsi="Arial" w:cs="Arial"/>
        </w:rPr>
        <w:t>нижегород</w:t>
      </w:r>
      <w:proofErr w:type="spellEnd"/>
      <w:r w:rsidR="00C927D8" w:rsidRPr="002F48BF">
        <w:rPr>
          <w:rFonts w:ascii="Arial" w:hAnsi="Arial" w:cs="Arial"/>
        </w:rPr>
        <w:t xml:space="preserve"> </w:t>
      </w:r>
      <w:proofErr w:type="spellStart"/>
      <w:r w:rsidR="00C927D8" w:rsidRPr="002F48BF">
        <w:rPr>
          <w:rFonts w:ascii="Arial" w:hAnsi="Arial" w:cs="Arial"/>
        </w:rPr>
        <w:t>ских</w:t>
      </w:r>
      <w:proofErr w:type="spellEnd"/>
      <w:proofErr w:type="gramEnd"/>
      <w:r w:rsidR="00C927D8" w:rsidRPr="002F48BF">
        <w:rPr>
          <w:rFonts w:ascii="Arial" w:hAnsi="Arial" w:cs="Arial"/>
        </w:rPr>
        <w:t xml:space="preserve"> причалов до мельниц подводы с зерном. На одной лишь мельнице перемалывалось свыше 12000 пудов зерна ежедневно. Предприятие Матвея </w:t>
      </w:r>
      <w:proofErr w:type="spellStart"/>
      <w:r w:rsidR="00C927D8" w:rsidRPr="002F48BF">
        <w:rPr>
          <w:rFonts w:ascii="Arial" w:hAnsi="Arial" w:cs="Arial"/>
        </w:rPr>
        <w:t>Емельяновича</w:t>
      </w:r>
      <w:proofErr w:type="spellEnd"/>
      <w:r w:rsidR="00C927D8" w:rsidRPr="002F48BF">
        <w:rPr>
          <w:rFonts w:ascii="Arial" w:hAnsi="Arial" w:cs="Arial"/>
        </w:rPr>
        <w:t xml:space="preserve"> располагалось близ Ромодановского вокзала, Якова </w:t>
      </w:r>
      <w:proofErr w:type="spellStart"/>
      <w:r w:rsidR="00C927D8" w:rsidRPr="002F48BF">
        <w:rPr>
          <w:rFonts w:ascii="Arial" w:hAnsi="Arial" w:cs="Arial"/>
        </w:rPr>
        <w:t>Емельяновича</w:t>
      </w:r>
      <w:proofErr w:type="spellEnd"/>
      <w:r w:rsidR="00C927D8" w:rsidRPr="002F48BF">
        <w:rPr>
          <w:rFonts w:ascii="Arial" w:hAnsi="Arial" w:cs="Arial"/>
        </w:rPr>
        <w:t xml:space="preserve"> – в </w:t>
      </w:r>
      <w:proofErr w:type="spellStart"/>
      <w:r w:rsidR="00C927D8" w:rsidRPr="002F48BF">
        <w:rPr>
          <w:rFonts w:ascii="Arial" w:hAnsi="Arial" w:cs="Arial"/>
        </w:rPr>
        <w:t>Кунавине</w:t>
      </w:r>
      <w:proofErr w:type="spellEnd"/>
      <w:r w:rsidR="00C927D8" w:rsidRPr="002F48BF">
        <w:rPr>
          <w:rFonts w:ascii="Arial" w:hAnsi="Arial" w:cs="Arial"/>
        </w:rPr>
        <w:t xml:space="preserve">. </w:t>
      </w:r>
    </w:p>
    <w:p w:rsidR="00C927D8" w:rsidRPr="002F48BF" w:rsidRDefault="00C927D8" w:rsidP="002F48BF">
      <w:pPr>
        <w:pStyle w:val="a4"/>
        <w:spacing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 xml:space="preserve">Знали Башкировы толк в работе. Недаром Яков </w:t>
      </w:r>
      <w:proofErr w:type="spellStart"/>
      <w:r w:rsidRPr="002F48BF">
        <w:rPr>
          <w:rFonts w:ascii="Arial" w:hAnsi="Arial" w:cs="Arial"/>
        </w:rPr>
        <w:t>Емельянович</w:t>
      </w:r>
      <w:proofErr w:type="spellEnd"/>
      <w:r w:rsidRPr="002F48BF">
        <w:rPr>
          <w:rFonts w:ascii="Arial" w:hAnsi="Arial" w:cs="Arial"/>
        </w:rPr>
        <w:t xml:space="preserve"> заявлял, что род его из бурлаков вышел. И еще тем </w:t>
      </w:r>
      <w:proofErr w:type="gramStart"/>
      <w:r w:rsidRPr="002F48BF">
        <w:rPr>
          <w:rFonts w:ascii="Arial" w:hAnsi="Arial" w:cs="Arial"/>
        </w:rPr>
        <w:t>похвалялся</w:t>
      </w:r>
      <w:proofErr w:type="gramEnd"/>
      <w:r w:rsidRPr="002F48BF">
        <w:rPr>
          <w:rFonts w:ascii="Arial" w:hAnsi="Arial" w:cs="Arial"/>
        </w:rPr>
        <w:t xml:space="preserve"> Яков </w:t>
      </w:r>
      <w:proofErr w:type="spellStart"/>
      <w:r w:rsidRPr="002F48BF">
        <w:rPr>
          <w:rFonts w:ascii="Arial" w:hAnsi="Arial" w:cs="Arial"/>
        </w:rPr>
        <w:t>Емельянович</w:t>
      </w:r>
      <w:proofErr w:type="spellEnd"/>
      <w:r w:rsidRPr="002F48BF">
        <w:rPr>
          <w:rFonts w:ascii="Arial" w:hAnsi="Arial" w:cs="Arial"/>
        </w:rPr>
        <w:t xml:space="preserve">, что хитроумный персонаж романа Горького «Фома Гордеев» </w:t>
      </w:r>
      <w:proofErr w:type="spellStart"/>
      <w:r w:rsidRPr="002F48BF">
        <w:rPr>
          <w:rFonts w:ascii="Arial" w:hAnsi="Arial" w:cs="Arial"/>
        </w:rPr>
        <w:t>Маякин</w:t>
      </w:r>
      <w:proofErr w:type="spellEnd"/>
      <w:r w:rsidRPr="002F48BF">
        <w:rPr>
          <w:rFonts w:ascii="Arial" w:hAnsi="Arial" w:cs="Arial"/>
        </w:rPr>
        <w:t xml:space="preserve"> точь-в-точь он сам:</w:t>
      </w:r>
    </w:p>
    <w:p w:rsidR="00C927D8" w:rsidRPr="002F48BF" w:rsidRDefault="00C927D8" w:rsidP="002F48BF">
      <w:pPr>
        <w:pStyle w:val="a4"/>
        <w:spacing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 xml:space="preserve">– </w:t>
      </w:r>
      <w:proofErr w:type="spellStart"/>
      <w:r w:rsidRPr="002F48BF">
        <w:rPr>
          <w:rFonts w:ascii="Arial" w:hAnsi="Arial" w:cs="Arial"/>
        </w:rPr>
        <w:t>Маякин</w:t>
      </w:r>
      <w:proofErr w:type="spellEnd"/>
      <w:r w:rsidRPr="002F48BF">
        <w:rPr>
          <w:rFonts w:ascii="Arial" w:hAnsi="Arial" w:cs="Arial"/>
        </w:rPr>
        <w:t>? Это – я! С меня списано, вот глядите, каков я есть умный.</w:t>
      </w:r>
    </w:p>
    <w:p w:rsidR="00C927D8" w:rsidRPr="002F48BF" w:rsidRDefault="00C927D8" w:rsidP="002F48BF">
      <w:pPr>
        <w:pStyle w:val="a4"/>
        <w:spacing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 xml:space="preserve">Держал себя Яков </w:t>
      </w:r>
      <w:proofErr w:type="spellStart"/>
      <w:r w:rsidRPr="002F48BF">
        <w:rPr>
          <w:rFonts w:ascii="Arial" w:hAnsi="Arial" w:cs="Arial"/>
        </w:rPr>
        <w:t>Емельянович</w:t>
      </w:r>
      <w:proofErr w:type="spellEnd"/>
      <w:r w:rsidRPr="002F48BF">
        <w:rPr>
          <w:rFonts w:ascii="Arial" w:hAnsi="Arial" w:cs="Arial"/>
        </w:rPr>
        <w:t xml:space="preserve"> независимо, гордо, не пресмыкался перед сановниками, но был замкнут и чрезмерно самонадеян. И все же, несмотря на </w:t>
      </w:r>
      <w:r w:rsidRPr="002F48BF">
        <w:rPr>
          <w:rFonts w:ascii="Arial" w:hAnsi="Arial" w:cs="Arial"/>
        </w:rPr>
        <w:lastRenderedPageBreak/>
        <w:t xml:space="preserve">человеческие слабости, крепкими, настоящими хозяевами были </w:t>
      </w:r>
      <w:proofErr w:type="gramStart"/>
      <w:r w:rsidRPr="002F48BF">
        <w:rPr>
          <w:rFonts w:ascii="Arial" w:hAnsi="Arial" w:cs="Arial"/>
        </w:rPr>
        <w:t xml:space="preserve">Башки </w:t>
      </w:r>
      <w:proofErr w:type="spellStart"/>
      <w:r w:rsidRPr="002F48BF">
        <w:rPr>
          <w:rFonts w:ascii="Arial" w:hAnsi="Arial" w:cs="Arial"/>
        </w:rPr>
        <w:t>ровы</w:t>
      </w:r>
      <w:proofErr w:type="spellEnd"/>
      <w:proofErr w:type="gramEnd"/>
      <w:r w:rsidRPr="002F48BF">
        <w:rPr>
          <w:rFonts w:ascii="Arial" w:hAnsi="Arial" w:cs="Arial"/>
        </w:rPr>
        <w:t xml:space="preserve">. Стоят поныне в Нижнем Новгороде построенные ими мельницы. И </w:t>
      </w:r>
      <w:proofErr w:type="gramStart"/>
      <w:r w:rsidRPr="002F48BF">
        <w:rPr>
          <w:rFonts w:ascii="Arial" w:hAnsi="Arial" w:cs="Arial"/>
        </w:rPr>
        <w:t>еще</w:t>
      </w:r>
      <w:proofErr w:type="gramEnd"/>
      <w:r w:rsidRPr="002F48BF">
        <w:rPr>
          <w:rFonts w:ascii="Arial" w:hAnsi="Arial" w:cs="Arial"/>
        </w:rPr>
        <w:t xml:space="preserve"> какую пользу приносят!</w:t>
      </w:r>
    </w:p>
    <w:p w:rsidR="00C927D8" w:rsidRPr="002F48BF" w:rsidRDefault="00C927D8" w:rsidP="002F48BF">
      <w:pPr>
        <w:pStyle w:val="a4"/>
        <w:spacing w:line="276" w:lineRule="auto"/>
        <w:ind w:firstLine="851"/>
        <w:rPr>
          <w:rFonts w:ascii="Arial" w:hAnsi="Arial" w:cs="Arial"/>
        </w:rPr>
      </w:pPr>
      <w:r w:rsidRPr="002F48BF">
        <w:rPr>
          <w:rFonts w:ascii="Arial" w:hAnsi="Arial" w:cs="Arial"/>
        </w:rPr>
        <w:t>Честное дело никогда не творилось ради одной прибыли. Ум, растороп</w:t>
      </w:r>
      <w:r w:rsidRPr="002F48BF">
        <w:rPr>
          <w:rFonts w:ascii="Arial" w:hAnsi="Arial" w:cs="Arial"/>
        </w:rPr>
        <w:softHyphen/>
        <w:t xml:space="preserve">ность, риск – да еще с удальством, да еще с задором – одобрялись на Волге. Не было только похвалы тому, кто ловчил не в меру, мошенничал, крал. Известно, что отец Федора </w:t>
      </w:r>
      <w:proofErr w:type="spellStart"/>
      <w:r w:rsidRPr="002F48BF">
        <w:rPr>
          <w:rFonts w:ascii="Arial" w:hAnsi="Arial" w:cs="Arial"/>
        </w:rPr>
        <w:t>Блинова</w:t>
      </w:r>
      <w:proofErr w:type="spellEnd"/>
      <w:r w:rsidRPr="002F48BF">
        <w:rPr>
          <w:rFonts w:ascii="Arial" w:hAnsi="Arial" w:cs="Arial"/>
        </w:rPr>
        <w:t>, тоже, как и Башкировы, миллионер-мукомол, подарил сыну, отсидевшему в тюрьме за махинации с солью, пару чугунных пудовых галош. Тот их должен был носить по полчаса в каждую годовщину суда. Мол, не роняй купеческой чести, не теряй достоинства.</w:t>
      </w:r>
    </w:p>
    <w:p w:rsidR="00B03AFA" w:rsidRPr="002F48BF" w:rsidRDefault="00B03AFA" w:rsidP="002F48BF">
      <w:pPr>
        <w:ind w:firstLine="851"/>
        <w:rPr>
          <w:rFonts w:ascii="Arial" w:hAnsi="Arial" w:cs="Arial"/>
          <w:sz w:val="24"/>
          <w:szCs w:val="24"/>
        </w:rPr>
      </w:pPr>
    </w:p>
    <w:sectPr w:rsidR="00B03AFA" w:rsidRPr="002F48BF" w:rsidSect="00B03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27D8"/>
    <w:rsid w:val="000043A7"/>
    <w:rsid w:val="00091DD2"/>
    <w:rsid w:val="001431FA"/>
    <w:rsid w:val="002E7195"/>
    <w:rsid w:val="002F48BF"/>
    <w:rsid w:val="004420E3"/>
    <w:rsid w:val="009A2258"/>
    <w:rsid w:val="00B03AFA"/>
    <w:rsid w:val="00B960FE"/>
    <w:rsid w:val="00BD3615"/>
    <w:rsid w:val="00BE6D75"/>
    <w:rsid w:val="00C80813"/>
    <w:rsid w:val="00C927D8"/>
    <w:rsid w:val="00D56381"/>
    <w:rsid w:val="00DE4A03"/>
    <w:rsid w:val="00DF1A21"/>
    <w:rsid w:val="00E9084D"/>
    <w:rsid w:val="00EC7C80"/>
    <w:rsid w:val="00EC7CAA"/>
    <w:rsid w:val="00F90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A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27D8"/>
    <w:rPr>
      <w:b/>
      <w:bCs/>
    </w:rPr>
  </w:style>
  <w:style w:type="paragraph" w:styleId="a4">
    <w:name w:val="Normal (Web)"/>
    <w:basedOn w:val="a"/>
    <w:uiPriority w:val="99"/>
    <w:unhideWhenUsed/>
    <w:rsid w:val="00C92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927D8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92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2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</dc:creator>
  <cp:lastModifiedBy>Пользователь</cp:lastModifiedBy>
  <cp:revision>2</cp:revision>
  <dcterms:created xsi:type="dcterms:W3CDTF">2016-10-17T13:48:00Z</dcterms:created>
  <dcterms:modified xsi:type="dcterms:W3CDTF">2016-10-17T13:48:00Z</dcterms:modified>
</cp:coreProperties>
</file>